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0459A" w14:textId="37487990" w:rsidR="00297296" w:rsidRPr="0001581B" w:rsidRDefault="00297296" w:rsidP="00297296">
      <w:pPr>
        <w:spacing w:before="100" w:beforeAutospacing="1" w:after="100" w:afterAutospacing="1"/>
        <w:jc w:val="center"/>
        <w:rPr>
          <w:rFonts w:eastAsia="Times New Roman" w:cstheme="minorHAnsi"/>
          <w:color w:val="385623" w:themeColor="accent6" w:themeShade="80"/>
          <w:kern w:val="0"/>
          <w:sz w:val="44"/>
          <w:szCs w:val="44"/>
          <w:lang w:eastAsia="es-MX"/>
          <w14:ligatures w14:val="none"/>
        </w:rPr>
      </w:pPr>
      <w:r w:rsidRPr="0001581B">
        <w:rPr>
          <w:rFonts w:eastAsia="Times New Roman" w:cstheme="minorHAnsi"/>
          <w:b/>
          <w:bCs/>
          <w:color w:val="385623" w:themeColor="accent6" w:themeShade="80"/>
          <w:kern w:val="0"/>
          <w:sz w:val="44"/>
          <w:szCs w:val="44"/>
          <w:lang w:eastAsia="es-MX"/>
          <w14:ligatures w14:val="none"/>
        </w:rPr>
        <w:t>I CONGRESO ESTATAL DE BIOLOGÍA</w:t>
      </w:r>
    </w:p>
    <w:p w14:paraId="307AEA1B" w14:textId="77777777" w:rsidR="00297296" w:rsidRPr="00454E06" w:rsidRDefault="00297296" w:rsidP="00297296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538135" w:themeColor="accent6" w:themeShade="BF"/>
          <w:kern w:val="0"/>
          <w:sz w:val="32"/>
          <w:szCs w:val="32"/>
          <w:lang w:eastAsia="es-MX"/>
          <w14:ligatures w14:val="none"/>
        </w:rPr>
      </w:pPr>
      <w:r w:rsidRPr="00454E06">
        <w:rPr>
          <w:rFonts w:eastAsia="Times New Roman" w:cstheme="minorHAnsi"/>
          <w:b/>
          <w:bCs/>
          <w:color w:val="538135" w:themeColor="accent6" w:themeShade="BF"/>
          <w:kern w:val="0"/>
          <w:sz w:val="32"/>
          <w:szCs w:val="32"/>
          <w:lang w:eastAsia="es-MX"/>
          <w14:ligatures w14:val="none"/>
        </w:rPr>
        <w:t>29, 30 Y 31 DE OCTUBRE DE 2025</w:t>
      </w:r>
    </w:p>
    <w:p w14:paraId="1F4EFA16" w14:textId="699FC549" w:rsidR="00454E06" w:rsidRPr="00454E06" w:rsidRDefault="00454E06" w:rsidP="00454E06">
      <w:pPr>
        <w:jc w:val="center"/>
        <w:rPr>
          <w:rFonts w:eastAsia="Times New Roman" w:cstheme="minorHAnsi"/>
          <w:b/>
          <w:bCs/>
          <w:color w:val="538135" w:themeColor="accent6" w:themeShade="BF"/>
          <w:kern w:val="0"/>
          <w:sz w:val="32"/>
          <w:szCs w:val="32"/>
          <w:lang w:eastAsia="es-MX"/>
          <w14:ligatures w14:val="none"/>
        </w:rPr>
      </w:pPr>
      <w:r w:rsidRPr="00454E06">
        <w:rPr>
          <w:rFonts w:eastAsia="Times New Roman" w:cstheme="minorHAnsi"/>
          <w:b/>
          <w:bCs/>
          <w:color w:val="538135" w:themeColor="accent6" w:themeShade="BF"/>
          <w:kern w:val="0"/>
          <w:sz w:val="32"/>
          <w:szCs w:val="32"/>
          <w:lang w:eastAsia="es-MX"/>
          <w14:ligatures w14:val="none"/>
        </w:rPr>
        <w:t>SEDE: FACULTAD DE CIENCIAS, UAEM</w:t>
      </w:r>
    </w:p>
    <w:p w14:paraId="5A443715" w14:textId="7C5EA297" w:rsidR="00454E06" w:rsidRPr="00454E06" w:rsidRDefault="00454E06" w:rsidP="00454E06">
      <w:pPr>
        <w:jc w:val="center"/>
        <w:rPr>
          <w:rFonts w:eastAsia="Times New Roman" w:cstheme="minorHAnsi"/>
          <w:color w:val="538135" w:themeColor="accent6" w:themeShade="BF"/>
          <w:kern w:val="0"/>
          <w:lang w:eastAsia="es-MX"/>
          <w14:ligatures w14:val="none"/>
        </w:rPr>
      </w:pPr>
      <w:r w:rsidRPr="00454E06">
        <w:rPr>
          <w:rFonts w:eastAsia="Times New Roman" w:cstheme="minorHAnsi"/>
          <w:color w:val="538135" w:themeColor="accent6" w:themeShade="BF"/>
          <w:kern w:val="0"/>
          <w:lang w:eastAsia="es-MX"/>
          <w14:ligatures w14:val="none"/>
        </w:rPr>
        <w:t>Campus El Cerrillo, Carretera Km 15.5, Piedras Blancas, 50200 Toluca de Lerdo, Méx.</w:t>
      </w:r>
    </w:p>
    <w:p w14:paraId="360F2C81" w14:textId="77777777" w:rsidR="00454E06" w:rsidRPr="0001581B" w:rsidRDefault="00454E06" w:rsidP="00454E06">
      <w:pPr>
        <w:spacing w:before="100" w:beforeAutospacing="1" w:after="100" w:afterAutospacing="1"/>
        <w:rPr>
          <w:rFonts w:eastAsia="Times New Roman" w:cstheme="minorHAnsi"/>
          <w:color w:val="538135" w:themeColor="accent6" w:themeShade="BF"/>
          <w:kern w:val="0"/>
          <w:sz w:val="32"/>
          <w:szCs w:val="32"/>
          <w:lang w:eastAsia="es-MX"/>
          <w14:ligatures w14:val="none"/>
        </w:rPr>
      </w:pPr>
    </w:p>
    <w:p w14:paraId="558DD3DE" w14:textId="77777777" w:rsidR="00297296" w:rsidRPr="0001581B" w:rsidRDefault="00297296" w:rsidP="00297296">
      <w:pPr>
        <w:spacing w:before="100" w:beforeAutospacing="1" w:after="100" w:afterAutospacing="1"/>
        <w:jc w:val="center"/>
        <w:rPr>
          <w:rFonts w:eastAsia="Times New Roman" w:cstheme="minorHAnsi"/>
          <w:kern w:val="0"/>
          <w:sz w:val="40"/>
          <w:szCs w:val="40"/>
          <w:lang w:eastAsia="es-MX"/>
          <w14:ligatures w14:val="none"/>
        </w:rPr>
      </w:pPr>
      <w:r w:rsidRPr="0001581B">
        <w:rPr>
          <w:rFonts w:eastAsia="Times New Roman" w:cstheme="minorHAnsi"/>
          <w:b/>
          <w:bCs/>
          <w:kern w:val="0"/>
          <w:sz w:val="40"/>
          <w:szCs w:val="40"/>
          <w:lang w:eastAsia="es-MX"/>
          <w14:ligatures w14:val="none"/>
        </w:rPr>
        <w:t>SEGUNDA CONVOCATORIA</w:t>
      </w:r>
    </w:p>
    <w:p w14:paraId="3E2296F8" w14:textId="6AD0182D" w:rsidR="00297296" w:rsidRPr="00297296" w:rsidRDefault="006F6E66" w:rsidP="00297296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lang w:eastAsia="es-MX"/>
          <w14:ligatures w14:val="none"/>
        </w:rPr>
      </w:pPr>
      <w:r w:rsidRPr="00297296">
        <w:rPr>
          <w:rFonts w:eastAsia="Times New Roman" w:cstheme="minorHAnsi"/>
          <w:b/>
          <w:bCs/>
          <w:kern w:val="0"/>
          <w:lang w:eastAsia="es-MX"/>
          <w14:ligatures w14:val="none"/>
        </w:rPr>
        <w:t>INTRODUCCIÓN</w:t>
      </w:r>
    </w:p>
    <w:p w14:paraId="50068634" w14:textId="77777777" w:rsidR="00297296" w:rsidRPr="00297296" w:rsidRDefault="00297296" w:rsidP="009B5C26">
      <w:p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297296">
        <w:rPr>
          <w:rFonts w:eastAsia="Times New Roman" w:cstheme="minorHAnsi"/>
          <w:kern w:val="0"/>
          <w:lang w:eastAsia="es-MX"/>
          <w14:ligatures w14:val="none"/>
        </w:rPr>
        <w:t>El Estado de México cuenta con una gran riqueza biológica y ecosistemas diversos que constituyen un patrimonio natural invaluable. Sin embargo, estos recursos enfrentan retos crecientes debido a actividades humanas, el cambio climático y la falta de estrategias de conservación efectivas. En este contexto, el I Congreso Estatal de Biología representa una plataforma clave para fortalecer los estudios y perspectivas en el ámbito biológico, así como para fomentar la colaboración entre instituciones académicas, investigadores y profesionistas del Estado de México. Este evento busca consolidar alianzas, promover el intercambio de conocimientos y generar propuestas encaminadas a un manejo sustentable de los recursos naturales.</w:t>
      </w:r>
    </w:p>
    <w:p w14:paraId="25575820" w14:textId="34FE8112" w:rsidR="00297296" w:rsidRPr="00297296" w:rsidRDefault="006F6E66" w:rsidP="00297296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lang w:eastAsia="es-MX"/>
          <w14:ligatures w14:val="none"/>
        </w:rPr>
      </w:pPr>
      <w:r w:rsidRPr="00297296">
        <w:rPr>
          <w:rFonts w:eastAsia="Times New Roman" w:cstheme="minorHAnsi"/>
          <w:b/>
          <w:bCs/>
          <w:kern w:val="0"/>
          <w:lang w:eastAsia="es-MX"/>
          <w14:ligatures w14:val="none"/>
        </w:rPr>
        <w:t>EJES TEMÁTICOS</w:t>
      </w:r>
    </w:p>
    <w:p w14:paraId="22DC984C" w14:textId="77777777" w:rsidR="00297296" w:rsidRPr="00297296" w:rsidRDefault="00297296" w:rsidP="00297296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 w:rsidRPr="00297296">
        <w:rPr>
          <w:rFonts w:eastAsia="Times New Roman" w:cstheme="minorHAnsi"/>
          <w:kern w:val="0"/>
          <w:lang w:eastAsia="es-MX"/>
          <w14:ligatures w14:val="none"/>
        </w:rPr>
        <w:t>Biodiversidad</w:t>
      </w:r>
    </w:p>
    <w:p w14:paraId="03CB58D4" w14:textId="77777777" w:rsidR="00297296" w:rsidRPr="00297296" w:rsidRDefault="00297296" w:rsidP="00297296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 w:rsidRPr="00297296">
        <w:rPr>
          <w:rFonts w:eastAsia="Times New Roman" w:cstheme="minorHAnsi"/>
          <w:kern w:val="0"/>
          <w:lang w:eastAsia="es-MX"/>
          <w14:ligatures w14:val="none"/>
        </w:rPr>
        <w:t>Conservación</w:t>
      </w:r>
    </w:p>
    <w:p w14:paraId="2B1B7FDA" w14:textId="77777777" w:rsidR="00297296" w:rsidRPr="00297296" w:rsidRDefault="00297296" w:rsidP="00297296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 w:rsidRPr="00297296">
        <w:rPr>
          <w:rFonts w:eastAsia="Times New Roman" w:cstheme="minorHAnsi"/>
          <w:kern w:val="0"/>
          <w:lang w:eastAsia="es-MX"/>
          <w14:ligatures w14:val="none"/>
        </w:rPr>
        <w:t>Manejo de Recursos</w:t>
      </w:r>
    </w:p>
    <w:p w14:paraId="5904A8EF" w14:textId="77777777" w:rsidR="00297296" w:rsidRPr="00297296" w:rsidRDefault="00297296" w:rsidP="00297296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 w:rsidRPr="00297296">
        <w:rPr>
          <w:rFonts w:eastAsia="Times New Roman" w:cstheme="minorHAnsi"/>
          <w:kern w:val="0"/>
          <w:lang w:eastAsia="es-MX"/>
          <w14:ligatures w14:val="none"/>
        </w:rPr>
        <w:t>Restauración Ecológica</w:t>
      </w:r>
    </w:p>
    <w:p w14:paraId="44C7163A" w14:textId="77777777" w:rsidR="009B5C26" w:rsidRDefault="00297296" w:rsidP="009B5C26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 w:rsidRPr="00297296">
        <w:rPr>
          <w:rFonts w:eastAsia="Times New Roman" w:cstheme="minorHAnsi"/>
          <w:kern w:val="0"/>
          <w:lang w:eastAsia="es-MX"/>
          <w14:ligatures w14:val="none"/>
        </w:rPr>
        <w:t>Sustentabilidad</w:t>
      </w:r>
    </w:p>
    <w:p w14:paraId="76D72484" w14:textId="7AC72443" w:rsidR="009B5C26" w:rsidRPr="009B5C26" w:rsidRDefault="009B5C26" w:rsidP="009B5C26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kern w:val="0"/>
          <w:lang w:eastAsia="es-MX"/>
          <w14:ligatures w14:val="none"/>
        </w:rPr>
        <w:t>Enseñanza de la Biología</w:t>
      </w:r>
    </w:p>
    <w:p w14:paraId="36A0E5E6" w14:textId="22B33475" w:rsidR="009B5C26" w:rsidRPr="009B5C26" w:rsidRDefault="006F6E66" w:rsidP="009B5C26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ACTIVIDADES DEL CONGRESO</w:t>
      </w:r>
    </w:p>
    <w:p w14:paraId="55A06B77" w14:textId="77777777" w:rsidR="009B5C26" w:rsidRPr="009B5C26" w:rsidRDefault="009B5C26" w:rsidP="009B5C26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Conferencias Magistrales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Seis conferencias impartidas por investigadores de prestigio nacional e internacional en los ejes temáticos.</w:t>
      </w:r>
    </w:p>
    <w:p w14:paraId="064795F1" w14:textId="77777777" w:rsidR="009B5C26" w:rsidRPr="009B5C26" w:rsidRDefault="009B5C26" w:rsidP="009B5C26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Sesiones Plenarias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Presentaciones orales organizadas por eje temático. Los trabajos aceptados se incluirán en un libro digital.</w:t>
      </w:r>
    </w:p>
    <w:p w14:paraId="034FECA3" w14:textId="77777777" w:rsidR="009B5C26" w:rsidRPr="009B5C26" w:rsidRDefault="009B5C26" w:rsidP="009B5C26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Sesiones de Carteles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Exposición permanente con horarios asignados para interacción con los autores.</w:t>
      </w:r>
    </w:p>
    <w:p w14:paraId="2C35D187" w14:textId="77777777" w:rsidR="009B5C26" w:rsidRPr="009B5C26" w:rsidRDefault="009B5C26" w:rsidP="009B5C26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lastRenderedPageBreak/>
        <w:t>Sesiones de Análisis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Espacios de discusión sobre los tópicos principales del Congreso, orientados a generar propuestas de conservación y uso sustentable de los recursos.</w:t>
      </w:r>
    </w:p>
    <w:p w14:paraId="27B3F73F" w14:textId="77777777" w:rsidR="009B5C26" w:rsidRPr="009B5C26" w:rsidRDefault="009B5C26" w:rsidP="009B5C26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Cursos Pre-Congreso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Talleres teórico-prácticos, cuyas fechas y temas serán anunciados en el tercer comunicado.</w:t>
      </w:r>
    </w:p>
    <w:p w14:paraId="3E20F624" w14:textId="6DD8D0DA" w:rsidR="009B5C26" w:rsidRPr="009B5C26" w:rsidRDefault="006F6E66" w:rsidP="009B5C26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lang w:eastAsia="es-MX"/>
          <w14:ligatures w14:val="none"/>
        </w:rPr>
      </w:pPr>
      <w:bookmarkStart w:id="0" w:name="OLE_LINK1"/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FECHAS IMPORTANTES</w:t>
      </w:r>
    </w:p>
    <w:p w14:paraId="118F9D25" w14:textId="17E2F460" w:rsidR="009B5C26" w:rsidRPr="009B5C26" w:rsidRDefault="00762821" w:rsidP="009B5C26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>
        <w:rPr>
          <w:rFonts w:eastAsia="Times New Roman" w:cstheme="minorHAnsi"/>
          <w:b/>
          <w:bCs/>
          <w:kern w:val="0"/>
          <w:lang w:eastAsia="es-MX"/>
          <w14:ligatures w14:val="none"/>
        </w:rPr>
        <w:t>30</w:t>
      </w:r>
      <w:r w:rsidR="009B5C26"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 xml:space="preserve"> de </w:t>
      </w:r>
      <w:r w:rsidR="00FB22D0">
        <w:rPr>
          <w:rFonts w:eastAsia="Times New Roman" w:cstheme="minorHAnsi"/>
          <w:b/>
          <w:bCs/>
          <w:kern w:val="0"/>
          <w:lang w:eastAsia="es-MX"/>
          <w14:ligatures w14:val="none"/>
        </w:rPr>
        <w:t>ma</w:t>
      </w:r>
      <w:r>
        <w:rPr>
          <w:rFonts w:eastAsia="Times New Roman" w:cstheme="minorHAnsi"/>
          <w:b/>
          <w:bCs/>
          <w:kern w:val="0"/>
          <w:lang w:eastAsia="es-MX"/>
          <w14:ligatures w14:val="none"/>
        </w:rPr>
        <w:t>y</w:t>
      </w:r>
      <w:r w:rsidR="00FB22D0">
        <w:rPr>
          <w:rFonts w:eastAsia="Times New Roman" w:cstheme="minorHAnsi"/>
          <w:b/>
          <w:bCs/>
          <w:kern w:val="0"/>
          <w:lang w:eastAsia="es-MX"/>
          <w14:ligatures w14:val="none"/>
        </w:rPr>
        <w:t>o</w:t>
      </w:r>
      <w:r w:rsidR="009B5C26"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 xml:space="preserve"> de 2025</w:t>
      </w:r>
      <w:r w:rsidR="009B5C26" w:rsidRPr="009B5C26">
        <w:rPr>
          <w:rFonts w:eastAsia="Times New Roman" w:cstheme="minorHAnsi"/>
          <w:kern w:val="0"/>
          <w:lang w:eastAsia="es-MX"/>
          <w14:ligatures w14:val="none"/>
        </w:rPr>
        <w:t>: Fecha límite para recepción de resúmenes.</w:t>
      </w:r>
    </w:p>
    <w:p w14:paraId="4D8C54A8" w14:textId="475C29EB" w:rsidR="009B5C26" w:rsidRPr="009B5C26" w:rsidRDefault="001B5F6D" w:rsidP="009B5C26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>
        <w:rPr>
          <w:rFonts w:eastAsia="Times New Roman" w:cstheme="minorHAnsi"/>
          <w:b/>
          <w:bCs/>
          <w:kern w:val="0"/>
          <w:lang w:eastAsia="es-MX"/>
          <w14:ligatures w14:val="none"/>
        </w:rPr>
        <w:t>14</w:t>
      </w:r>
      <w:r w:rsidR="009B5C26"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 xml:space="preserve"> de </w:t>
      </w:r>
      <w:r>
        <w:rPr>
          <w:rFonts w:eastAsia="Times New Roman" w:cstheme="minorHAnsi"/>
          <w:b/>
          <w:bCs/>
          <w:kern w:val="0"/>
          <w:lang w:eastAsia="es-MX"/>
          <w14:ligatures w14:val="none"/>
        </w:rPr>
        <w:t>junio</w:t>
      </w:r>
      <w:r w:rsidR="009B5C26"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 xml:space="preserve"> de 2025</w:t>
      </w:r>
      <w:r w:rsidR="009B5C26" w:rsidRPr="009B5C26">
        <w:rPr>
          <w:rFonts w:eastAsia="Times New Roman" w:cstheme="minorHAnsi"/>
          <w:kern w:val="0"/>
          <w:lang w:eastAsia="es-MX"/>
          <w14:ligatures w14:val="none"/>
        </w:rPr>
        <w:t>: Publicación de cursos pre-congreso.</w:t>
      </w:r>
    </w:p>
    <w:p w14:paraId="1B987E0F" w14:textId="0E8AE1B3" w:rsidR="009B5C26" w:rsidRPr="009B5C26" w:rsidRDefault="00762821" w:rsidP="009B5C26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>
        <w:rPr>
          <w:rFonts w:eastAsia="Times New Roman" w:cstheme="minorHAnsi"/>
          <w:b/>
          <w:bCs/>
          <w:kern w:val="0"/>
          <w:lang w:eastAsia="es-MX"/>
          <w14:ligatures w14:val="none"/>
        </w:rPr>
        <w:t>27</w:t>
      </w:r>
      <w:r w:rsidR="009B5C26"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 xml:space="preserve"> de </w:t>
      </w:r>
      <w:r>
        <w:rPr>
          <w:rFonts w:eastAsia="Times New Roman" w:cstheme="minorHAnsi"/>
          <w:b/>
          <w:bCs/>
          <w:kern w:val="0"/>
          <w:lang w:eastAsia="es-MX"/>
          <w14:ligatures w14:val="none"/>
        </w:rPr>
        <w:t>junio</w:t>
      </w:r>
      <w:r w:rsidR="009B5C26"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 xml:space="preserve"> de 2025</w:t>
      </w:r>
      <w:r w:rsidR="009B5C26" w:rsidRPr="009B5C26">
        <w:rPr>
          <w:rFonts w:eastAsia="Times New Roman" w:cstheme="minorHAnsi"/>
          <w:kern w:val="0"/>
          <w:lang w:eastAsia="es-MX"/>
          <w14:ligatures w14:val="none"/>
        </w:rPr>
        <w:t>: Notificación de trabajos aceptados.</w:t>
      </w:r>
    </w:p>
    <w:p w14:paraId="4428D4CC" w14:textId="72B1D13C" w:rsidR="009B5C26" w:rsidRPr="009B5C26" w:rsidRDefault="00762821" w:rsidP="009B5C26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>
        <w:rPr>
          <w:rFonts w:eastAsia="Times New Roman" w:cstheme="minorHAnsi"/>
          <w:b/>
          <w:bCs/>
          <w:kern w:val="0"/>
          <w:lang w:eastAsia="es-MX"/>
          <w14:ligatures w14:val="none"/>
        </w:rPr>
        <w:t>19</w:t>
      </w:r>
      <w:r w:rsidR="009B5C26"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 xml:space="preserve"> de </w:t>
      </w:r>
      <w:r>
        <w:rPr>
          <w:rFonts w:eastAsia="Times New Roman" w:cstheme="minorHAnsi"/>
          <w:b/>
          <w:bCs/>
          <w:kern w:val="0"/>
          <w:lang w:eastAsia="es-MX"/>
          <w14:ligatures w14:val="none"/>
        </w:rPr>
        <w:t>septiembre</w:t>
      </w:r>
      <w:r w:rsidR="009B5C26"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 xml:space="preserve"> de 2025</w:t>
      </w:r>
      <w:r w:rsidR="009B5C26" w:rsidRPr="009B5C26">
        <w:rPr>
          <w:rFonts w:eastAsia="Times New Roman" w:cstheme="minorHAnsi"/>
          <w:kern w:val="0"/>
          <w:lang w:eastAsia="es-MX"/>
          <w14:ligatures w14:val="none"/>
        </w:rPr>
        <w:t>: Fecha límite de inscripción.</w:t>
      </w:r>
    </w:p>
    <w:p w14:paraId="6D787DA8" w14:textId="10CD18FD" w:rsidR="009B5C26" w:rsidRPr="009B5C26" w:rsidRDefault="00762821" w:rsidP="009B5C26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>
        <w:rPr>
          <w:rFonts w:eastAsia="Times New Roman" w:cstheme="minorHAnsi"/>
          <w:b/>
          <w:bCs/>
          <w:kern w:val="0"/>
          <w:lang w:eastAsia="es-MX"/>
          <w14:ligatures w14:val="none"/>
        </w:rPr>
        <w:t>03</w:t>
      </w:r>
      <w:r w:rsidR="009B5C26"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 xml:space="preserve"> de </w:t>
      </w:r>
      <w:r>
        <w:rPr>
          <w:rFonts w:eastAsia="Times New Roman" w:cstheme="minorHAnsi"/>
          <w:b/>
          <w:bCs/>
          <w:kern w:val="0"/>
          <w:lang w:eastAsia="es-MX"/>
          <w14:ligatures w14:val="none"/>
        </w:rPr>
        <w:t>septiembre</w:t>
      </w:r>
      <w:r w:rsidR="009B5C26"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 xml:space="preserve"> de 2025</w:t>
      </w:r>
      <w:r w:rsidR="009B5C26" w:rsidRPr="009B5C26">
        <w:rPr>
          <w:rFonts w:eastAsia="Times New Roman" w:cstheme="minorHAnsi"/>
          <w:kern w:val="0"/>
          <w:lang w:eastAsia="es-MX"/>
          <w14:ligatures w14:val="none"/>
        </w:rPr>
        <w:t>: Publicación del programa final.</w:t>
      </w:r>
    </w:p>
    <w:bookmarkEnd w:id="0"/>
    <w:p w14:paraId="42799748" w14:textId="1E47CA05" w:rsidR="009B5C26" w:rsidRPr="009B5C26" w:rsidRDefault="006F6E66" w:rsidP="009B5C26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INSTRUCCIONES PARA EL ENVÍO DE TRABAJOS</w:t>
      </w:r>
    </w:p>
    <w:p w14:paraId="4DAD8BBC" w14:textId="7EDB32A4" w:rsidR="009B5C26" w:rsidRPr="009B5C26" w:rsidRDefault="009B5C26" w:rsidP="009B5C26">
      <w:p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 xml:space="preserve">Resúmenes para Presentación Oral y </w:t>
      </w:r>
      <w:r>
        <w:rPr>
          <w:rFonts w:eastAsia="Times New Roman" w:cstheme="minorHAnsi"/>
          <w:b/>
          <w:bCs/>
          <w:kern w:val="0"/>
          <w:lang w:eastAsia="es-MX"/>
          <w14:ligatures w14:val="none"/>
        </w:rPr>
        <w:t>Cartel</w:t>
      </w:r>
    </w:p>
    <w:p w14:paraId="15D67853" w14:textId="77777777" w:rsidR="009B5C26" w:rsidRPr="009B5C26" w:rsidRDefault="009B5C26" w:rsidP="009B5C26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Formato del Resumen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</w:t>
      </w:r>
    </w:p>
    <w:p w14:paraId="5FD2D780" w14:textId="77777777" w:rsidR="009B5C26" w:rsidRPr="009B5C26" w:rsidRDefault="009B5C26" w:rsidP="009B5C26">
      <w:pPr>
        <w:numPr>
          <w:ilvl w:val="1"/>
          <w:numId w:val="14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Título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Arial 12 en negritas.</w:t>
      </w:r>
    </w:p>
    <w:p w14:paraId="36A2310D" w14:textId="77777777" w:rsidR="009B5C26" w:rsidRPr="009B5C26" w:rsidRDefault="009B5C26" w:rsidP="009B5C26">
      <w:pPr>
        <w:numPr>
          <w:ilvl w:val="1"/>
          <w:numId w:val="14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Autores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Arial 12. Incluir nombre completo y afiliación institucional de cada autor con subíndices para identificar su institución.</w:t>
      </w:r>
    </w:p>
    <w:p w14:paraId="07409A9D" w14:textId="77777777" w:rsidR="009B5C26" w:rsidRPr="009B5C26" w:rsidRDefault="009B5C26" w:rsidP="009B5C26">
      <w:pPr>
        <w:numPr>
          <w:ilvl w:val="1"/>
          <w:numId w:val="14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Texto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El resumen debe tener un máximo de 5,000 caracteres, en fuente Arial 12, interlineado sencillo, con márgenes de 2.5 cm en la parte superior e inferior, y 3 cm en los lados derecho e izquierdo.</w:t>
      </w:r>
    </w:p>
    <w:p w14:paraId="5478392C" w14:textId="79AA4F03" w:rsidR="009B5C26" w:rsidRPr="009B5C26" w:rsidRDefault="009B5C26" w:rsidP="009B5C26">
      <w:pPr>
        <w:numPr>
          <w:ilvl w:val="1"/>
          <w:numId w:val="14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Citas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 xml:space="preserve">: Incluir referencias citadas en el texto utilizando Formato APA </w:t>
      </w:r>
      <w:r>
        <w:rPr>
          <w:rFonts w:eastAsia="Times New Roman" w:cstheme="minorHAnsi"/>
          <w:kern w:val="0"/>
          <w:lang w:eastAsia="es-MX"/>
          <w14:ligatures w14:val="none"/>
        </w:rPr>
        <w:t>7</w:t>
      </w:r>
    </w:p>
    <w:p w14:paraId="1FB6812E" w14:textId="70AC75C3" w:rsidR="00882466" w:rsidRPr="00882466" w:rsidRDefault="009B5C26" w:rsidP="00882466">
      <w:pPr>
        <w:numPr>
          <w:ilvl w:val="1"/>
          <w:numId w:val="14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Formato de archivo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PDF nombrado con el apellido del primer autor (ejemplo: Garcia_Resumen.pdf).</w:t>
      </w:r>
    </w:p>
    <w:p w14:paraId="72451E40" w14:textId="77777777" w:rsidR="009B5C26" w:rsidRPr="009B5C26" w:rsidRDefault="009B5C26" w:rsidP="009B5C26">
      <w:pPr>
        <w:numPr>
          <w:ilvl w:val="1"/>
          <w:numId w:val="14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Eje temático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Indicar el número correspondiente al eje temático del trabajo:</w:t>
      </w:r>
    </w:p>
    <w:p w14:paraId="60A6646D" w14:textId="77777777" w:rsidR="009B5C26" w:rsidRPr="009B5C26" w:rsidRDefault="009B5C26" w:rsidP="009B5C26">
      <w:pPr>
        <w:numPr>
          <w:ilvl w:val="2"/>
          <w:numId w:val="14"/>
        </w:num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kern w:val="0"/>
          <w:lang w:eastAsia="es-MX"/>
          <w14:ligatures w14:val="none"/>
        </w:rPr>
        <w:t>Biodiversidad</w:t>
      </w:r>
    </w:p>
    <w:p w14:paraId="6A678814" w14:textId="77777777" w:rsidR="009B5C26" w:rsidRPr="009B5C26" w:rsidRDefault="009B5C26" w:rsidP="009B5C26">
      <w:pPr>
        <w:numPr>
          <w:ilvl w:val="2"/>
          <w:numId w:val="14"/>
        </w:num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kern w:val="0"/>
          <w:lang w:eastAsia="es-MX"/>
          <w14:ligatures w14:val="none"/>
        </w:rPr>
        <w:t>Conservación</w:t>
      </w:r>
    </w:p>
    <w:p w14:paraId="20DC6958" w14:textId="77777777" w:rsidR="009B5C26" w:rsidRPr="009B5C26" w:rsidRDefault="009B5C26" w:rsidP="009B5C26">
      <w:pPr>
        <w:numPr>
          <w:ilvl w:val="2"/>
          <w:numId w:val="14"/>
        </w:num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kern w:val="0"/>
          <w:lang w:eastAsia="es-MX"/>
          <w14:ligatures w14:val="none"/>
        </w:rPr>
        <w:t>Manejo de Recursos</w:t>
      </w:r>
    </w:p>
    <w:p w14:paraId="42C21508" w14:textId="77777777" w:rsidR="009B5C26" w:rsidRPr="009B5C26" w:rsidRDefault="009B5C26" w:rsidP="009B5C26">
      <w:pPr>
        <w:numPr>
          <w:ilvl w:val="2"/>
          <w:numId w:val="14"/>
        </w:num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kern w:val="0"/>
          <w:lang w:eastAsia="es-MX"/>
          <w14:ligatures w14:val="none"/>
        </w:rPr>
        <w:t>Restauración Ecológica</w:t>
      </w:r>
    </w:p>
    <w:p w14:paraId="2AADB95C" w14:textId="77777777" w:rsidR="009B5C26" w:rsidRPr="009B5C26" w:rsidRDefault="009B5C26" w:rsidP="009B5C26">
      <w:pPr>
        <w:numPr>
          <w:ilvl w:val="2"/>
          <w:numId w:val="14"/>
        </w:num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kern w:val="0"/>
          <w:lang w:eastAsia="es-MX"/>
          <w14:ligatures w14:val="none"/>
        </w:rPr>
        <w:t>Sustentabilidad</w:t>
      </w:r>
    </w:p>
    <w:p w14:paraId="65ACD603" w14:textId="77777777" w:rsidR="009B5C26" w:rsidRPr="009B5C26" w:rsidRDefault="009B5C26" w:rsidP="009B5C26">
      <w:pPr>
        <w:numPr>
          <w:ilvl w:val="2"/>
          <w:numId w:val="14"/>
        </w:num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kern w:val="0"/>
          <w:lang w:eastAsia="es-MX"/>
          <w14:ligatures w14:val="none"/>
        </w:rPr>
        <w:t>Enseñanza de la Biología</w:t>
      </w:r>
    </w:p>
    <w:p w14:paraId="51E844C7" w14:textId="29DFA62C" w:rsidR="00882466" w:rsidRDefault="009B5C26" w:rsidP="00882466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Envío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Los resúmenes deben ser enviados a través de la plataforma designada al momento de la inscripción.</w:t>
      </w:r>
    </w:p>
    <w:p w14:paraId="48557357" w14:textId="77777777" w:rsidR="00882466" w:rsidRDefault="00882466" w:rsidP="00882466">
      <w:p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</w:p>
    <w:p w14:paraId="39A64E76" w14:textId="77777777" w:rsidR="003920E9" w:rsidRDefault="003920E9" w:rsidP="00882466">
      <w:p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bookmarkStart w:id="1" w:name="_GoBack"/>
      <w:bookmarkEnd w:id="1"/>
    </w:p>
    <w:p w14:paraId="3D3B297C" w14:textId="77777777" w:rsidR="00882466" w:rsidRPr="00882466" w:rsidRDefault="00882466" w:rsidP="0088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360"/>
        <w:rPr>
          <w:rFonts w:eastAsia="Times New Roman" w:cstheme="minorHAnsi"/>
          <w:kern w:val="0"/>
          <w:lang w:eastAsia="es-MX"/>
          <w14:ligatures w14:val="none"/>
        </w:rPr>
      </w:pPr>
      <w:r w:rsidRPr="00882466">
        <w:rPr>
          <w:rFonts w:eastAsia="Times New Roman" w:cstheme="minorHAnsi"/>
          <w:b/>
          <w:bCs/>
          <w:kern w:val="0"/>
          <w:lang w:eastAsia="es-MX"/>
          <w14:ligatures w14:val="none"/>
        </w:rPr>
        <w:lastRenderedPageBreak/>
        <w:t>Ejemplo de resumen completo</w:t>
      </w:r>
      <w:r w:rsidRPr="00882466">
        <w:rPr>
          <w:rFonts w:eastAsia="Times New Roman" w:cstheme="minorHAnsi"/>
          <w:kern w:val="0"/>
          <w:lang w:eastAsia="es-MX"/>
          <w14:ligatures w14:val="none"/>
        </w:rPr>
        <w:t>:</w:t>
      </w:r>
    </w:p>
    <w:p w14:paraId="21B34A99" w14:textId="77777777" w:rsidR="00882466" w:rsidRPr="00882466" w:rsidRDefault="00882466" w:rsidP="0088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360"/>
        <w:jc w:val="center"/>
        <w:rPr>
          <w:rFonts w:eastAsia="Times New Roman" w:cstheme="minorHAnsi"/>
          <w:kern w:val="0"/>
          <w:lang w:eastAsia="es-MX"/>
          <w14:ligatures w14:val="none"/>
        </w:rPr>
      </w:pPr>
      <w:r w:rsidRPr="00882466">
        <w:rPr>
          <w:rFonts w:eastAsia="Times New Roman" w:cstheme="minorHAnsi"/>
          <w:b/>
          <w:bCs/>
          <w:kern w:val="0"/>
          <w:lang w:eastAsia="es-MX"/>
          <w14:ligatures w14:val="none"/>
        </w:rPr>
        <w:t>EVALUACIÓN DEL IMPACTO DE LA REFORESTACIÓN EN LA BIODIVERSIDAD LOCAL</w:t>
      </w:r>
      <w:r w:rsidRPr="00882466">
        <w:rPr>
          <w:rFonts w:eastAsia="Times New Roman" w:cstheme="minorHAnsi"/>
          <w:kern w:val="0"/>
          <w:lang w:eastAsia="es-MX"/>
          <w14:ligatures w14:val="none"/>
        </w:rPr>
        <w:br/>
        <w:t>María L. Gómez Jiménez</w:t>
      </w:r>
      <w:r w:rsidRPr="00882466">
        <w:rPr>
          <w:rFonts w:eastAsia="Times New Roman" w:cstheme="minorHAnsi"/>
          <w:kern w:val="0"/>
          <w:vertAlign w:val="superscript"/>
          <w:lang w:eastAsia="es-MX"/>
          <w14:ligatures w14:val="none"/>
        </w:rPr>
        <w:t>1</w:t>
      </w:r>
      <w:r w:rsidRPr="00882466">
        <w:rPr>
          <w:rFonts w:eastAsia="Times New Roman" w:cstheme="minorHAnsi"/>
          <w:kern w:val="0"/>
          <w:lang w:eastAsia="es-MX"/>
          <w14:ligatures w14:val="none"/>
        </w:rPr>
        <w:t>, Carlos A. Pérez Ramírez</w:t>
      </w:r>
      <w:r w:rsidRPr="00882466">
        <w:rPr>
          <w:rFonts w:eastAsia="Times New Roman" w:cstheme="minorHAnsi"/>
          <w:kern w:val="0"/>
          <w:vertAlign w:val="superscript"/>
          <w:lang w:eastAsia="es-MX"/>
          <w14:ligatures w14:val="none"/>
        </w:rPr>
        <w:t>2</w:t>
      </w:r>
      <w:r w:rsidRPr="00882466">
        <w:rPr>
          <w:rFonts w:eastAsia="Times New Roman" w:cstheme="minorHAnsi"/>
          <w:kern w:val="0"/>
          <w:lang w:eastAsia="es-MX"/>
          <w14:ligatures w14:val="none"/>
        </w:rPr>
        <w:t>, Laura R. Morales García</w:t>
      </w:r>
      <w:r w:rsidRPr="00882466">
        <w:rPr>
          <w:rFonts w:eastAsia="Times New Roman" w:cstheme="minorHAnsi"/>
          <w:kern w:val="0"/>
          <w:vertAlign w:val="superscript"/>
          <w:lang w:eastAsia="es-MX"/>
          <w14:ligatures w14:val="none"/>
        </w:rPr>
        <w:t>3</w:t>
      </w:r>
      <w:r w:rsidRPr="00882466">
        <w:rPr>
          <w:rFonts w:eastAsia="Times New Roman" w:cstheme="minorHAnsi"/>
          <w:kern w:val="0"/>
          <w:lang w:eastAsia="es-MX"/>
          <w14:ligatures w14:val="none"/>
        </w:rPr>
        <w:br/>
      </w:r>
      <w:r w:rsidRPr="00882466">
        <w:rPr>
          <w:rFonts w:eastAsia="Times New Roman" w:cstheme="minorHAnsi"/>
          <w:kern w:val="0"/>
          <w:vertAlign w:val="superscript"/>
          <w:lang w:eastAsia="es-MX"/>
          <w14:ligatures w14:val="none"/>
        </w:rPr>
        <w:t>1</w:t>
      </w:r>
      <w:r w:rsidRPr="00882466">
        <w:rPr>
          <w:rFonts w:eastAsia="Times New Roman" w:cstheme="minorHAnsi"/>
          <w:kern w:val="0"/>
          <w:lang w:eastAsia="es-MX"/>
          <w14:ligatures w14:val="none"/>
        </w:rPr>
        <w:t xml:space="preserve">Facultad de Ciencias Ambientales, Universidad Autónoma del Estado de México, </w:t>
      </w:r>
      <w:r w:rsidRPr="00882466">
        <w:rPr>
          <w:rFonts w:eastAsia="Times New Roman" w:cstheme="minorHAnsi"/>
          <w:kern w:val="0"/>
          <w:vertAlign w:val="superscript"/>
          <w:lang w:eastAsia="es-MX"/>
          <w14:ligatures w14:val="none"/>
        </w:rPr>
        <w:t>2</w:t>
      </w:r>
      <w:r w:rsidRPr="00882466">
        <w:rPr>
          <w:rFonts w:eastAsia="Times New Roman" w:cstheme="minorHAnsi"/>
          <w:kern w:val="0"/>
          <w:lang w:eastAsia="es-MX"/>
          <w14:ligatures w14:val="none"/>
        </w:rPr>
        <w:t xml:space="preserve">Instituto Nacional de Ecología y Cambio Climático, </w:t>
      </w:r>
      <w:r w:rsidRPr="00882466">
        <w:rPr>
          <w:rFonts w:eastAsia="Times New Roman" w:cstheme="minorHAnsi"/>
          <w:kern w:val="0"/>
          <w:lang w:eastAsia="es-MX"/>
          <w14:ligatures w14:val="none"/>
        </w:rPr>
        <w:br/>
      </w:r>
      <w:r w:rsidRPr="00882466">
        <w:rPr>
          <w:rFonts w:eastAsia="Times New Roman" w:cstheme="minorHAnsi"/>
          <w:kern w:val="0"/>
          <w:vertAlign w:val="superscript"/>
          <w:lang w:eastAsia="es-MX"/>
          <w14:ligatures w14:val="none"/>
        </w:rPr>
        <w:t>3</w:t>
      </w:r>
      <w:r w:rsidRPr="00882466">
        <w:rPr>
          <w:rFonts w:eastAsia="Times New Roman" w:cstheme="minorHAnsi"/>
          <w:kern w:val="0"/>
          <w:lang w:eastAsia="es-MX"/>
          <w14:ligatures w14:val="none"/>
        </w:rPr>
        <w:t xml:space="preserve">Instituto de Biología, Universidad Nacional Autónoma de México, </w:t>
      </w:r>
    </w:p>
    <w:p w14:paraId="76418D2C" w14:textId="77777777" w:rsidR="00882466" w:rsidRPr="00882466" w:rsidRDefault="00882466" w:rsidP="0088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360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882466">
        <w:rPr>
          <w:rFonts w:eastAsia="Times New Roman" w:cstheme="minorHAnsi"/>
          <w:kern w:val="0"/>
          <w:lang w:eastAsia="es-MX"/>
          <w14:ligatures w14:val="none"/>
        </w:rPr>
        <w:t xml:space="preserve">El Parque Nacional Nevado de Toluca ha sido objeto de diversas estrategias de reforestación destinadas a restaurar ecosistemas degradados y promover la biodiversidad local. Este estudio se centró en evaluar los efectos de dichas estrategias implementadas entre 2015 y 2020, utilizando una metodología mixta que combinó el análisis de datos ecológicos y sociales. Los resultados mostraron un incremento del 40% en la densidad de especies nativas, incluyendo el regreso de polinizadores clave como </w:t>
      </w:r>
      <w:r w:rsidRPr="00882466">
        <w:rPr>
          <w:rFonts w:eastAsia="Times New Roman" w:cstheme="minorHAnsi"/>
          <w:i/>
          <w:iCs/>
          <w:kern w:val="0"/>
          <w:lang w:eastAsia="es-MX"/>
          <w14:ligatures w14:val="none"/>
        </w:rPr>
        <w:t xml:space="preserve">Apis mellifera </w:t>
      </w:r>
      <w:r w:rsidRPr="00882466">
        <w:rPr>
          <w:rFonts w:eastAsia="Times New Roman" w:cstheme="minorHAnsi"/>
          <w:kern w:val="0"/>
          <w:lang w:eastAsia="es-MX"/>
          <w14:ligatures w14:val="none"/>
        </w:rPr>
        <w:t>y</w:t>
      </w:r>
      <w:r w:rsidRPr="00882466">
        <w:rPr>
          <w:rFonts w:eastAsia="Times New Roman" w:cstheme="minorHAnsi"/>
          <w:i/>
          <w:iCs/>
          <w:kern w:val="0"/>
          <w:lang w:eastAsia="es-MX"/>
          <w14:ligatures w14:val="none"/>
        </w:rPr>
        <w:t xml:space="preserve"> Selasphorus platycercus</w:t>
      </w:r>
      <w:r w:rsidRPr="00882466">
        <w:rPr>
          <w:rFonts w:eastAsia="Times New Roman" w:cstheme="minorHAnsi"/>
          <w:kern w:val="0"/>
          <w:lang w:eastAsia="es-MX"/>
          <w14:ligatures w14:val="none"/>
        </w:rPr>
        <w:t>, lo que coincide con hallazgos previos (Martínez &amp; Gómez, 2017). Además, se observó una reducción del 20% en la erosión del suelo en áreas intervenidas (Rodríguez &amp; Pérez, 2018). Sin embargo, la participación comunitaria se identificó como un factor crítico que influye en la sostenibilidad de las acciones realizadas (Guzmán &amp; Torres, 2020). Los entrevistados expresaron la necesidad de mayor capacitación para el manejo y mantenimiento de los bosques reforestados. Entre las recomendaciones se incluye el fortalecimiento de la colaboración entre instituciones gubernamentales y comunidades locales, así como la implementación de tecnologías avanzadas de monitoreo, como sensores remotos y drones (López &amp; Herrera, 2019). Este trabajo concluye que las iniciativas de reforestación pueden ser exitosas si se abordan de manera integral, promoviendo tanto el bienestar ecológico como el social.</w:t>
      </w:r>
    </w:p>
    <w:p w14:paraId="0AF9511C" w14:textId="3A8CFCA3" w:rsidR="008205C2" w:rsidRPr="00882466" w:rsidRDefault="00882466" w:rsidP="0088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360"/>
        <w:rPr>
          <w:rFonts w:eastAsia="Times New Roman" w:cstheme="minorHAnsi"/>
          <w:kern w:val="0"/>
          <w:sz w:val="22"/>
          <w:szCs w:val="22"/>
          <w:lang w:eastAsia="es-MX"/>
          <w14:ligatures w14:val="none"/>
        </w:rPr>
      </w:pPr>
      <w:r w:rsidRPr="00882466">
        <w:rPr>
          <w:rFonts w:eastAsia="Times New Roman" w:cstheme="minorHAnsi"/>
          <w:kern w:val="0"/>
          <w:lang w:eastAsia="es-MX"/>
          <w14:ligatures w14:val="none"/>
        </w:rPr>
        <w:t>Referencias bibliográficas:</w:t>
      </w:r>
      <w:r w:rsidRPr="00882466">
        <w:rPr>
          <w:rFonts w:eastAsia="Times New Roman" w:cstheme="minorHAnsi"/>
          <w:kern w:val="0"/>
          <w:lang w:eastAsia="es-MX"/>
          <w14:ligatures w14:val="none"/>
        </w:rPr>
        <w:br/>
        <w:t xml:space="preserve">Guzmán, J., &amp; Torres, L. (2020). Conservación participativa. </w:t>
      </w:r>
      <w:r w:rsidRPr="00882466">
        <w:rPr>
          <w:rFonts w:eastAsia="Times New Roman" w:cstheme="minorHAnsi"/>
          <w:i/>
          <w:iCs/>
          <w:kern w:val="0"/>
          <w:lang w:eastAsia="es-MX"/>
          <w14:ligatures w14:val="none"/>
        </w:rPr>
        <w:t>Revista Mexicana de Ecología</w:t>
      </w:r>
      <w:r w:rsidRPr="00882466">
        <w:rPr>
          <w:rFonts w:eastAsia="Times New Roman" w:cstheme="minorHAnsi"/>
          <w:kern w:val="0"/>
          <w:lang w:eastAsia="es-MX"/>
          <w14:ligatures w14:val="none"/>
        </w:rPr>
        <w:t>, 15(3), 45-60.</w:t>
      </w:r>
      <w:r w:rsidRPr="00882466">
        <w:rPr>
          <w:rFonts w:eastAsia="Times New Roman" w:cstheme="minorHAnsi"/>
          <w:kern w:val="0"/>
          <w:lang w:eastAsia="es-MX"/>
          <w14:ligatures w14:val="none"/>
        </w:rPr>
        <w:br/>
        <w:t xml:space="preserve">López, P., &amp; Herrera, C. (2019). Estrategias de manejo sustentable en reservas naturales. </w:t>
      </w:r>
      <w:r w:rsidRPr="00882466">
        <w:rPr>
          <w:rFonts w:eastAsia="Times New Roman" w:cstheme="minorHAnsi"/>
          <w:i/>
          <w:iCs/>
          <w:kern w:val="0"/>
          <w:lang w:eastAsia="es-MX"/>
          <w14:ligatures w14:val="none"/>
        </w:rPr>
        <w:t>Ecología Aplicada</w:t>
      </w:r>
      <w:r w:rsidRPr="00882466">
        <w:rPr>
          <w:rFonts w:eastAsia="Times New Roman" w:cstheme="minorHAnsi"/>
          <w:kern w:val="0"/>
          <w:lang w:eastAsia="es-MX"/>
          <w14:ligatures w14:val="none"/>
        </w:rPr>
        <w:t>, 24(2), 85-97.</w:t>
      </w:r>
      <w:r w:rsidRPr="00882466">
        <w:rPr>
          <w:rFonts w:eastAsia="Times New Roman" w:cstheme="minorHAnsi"/>
          <w:kern w:val="0"/>
          <w:lang w:eastAsia="es-MX"/>
          <w14:ligatures w14:val="none"/>
        </w:rPr>
        <w:br/>
        <w:t xml:space="preserve">Martínez, E., &amp; Gómez, R. (2017). Restauración ecológica en bosques templados. </w:t>
      </w:r>
      <w:r w:rsidRPr="00882466">
        <w:rPr>
          <w:rFonts w:eastAsia="Times New Roman" w:cstheme="minorHAnsi"/>
          <w:i/>
          <w:iCs/>
          <w:kern w:val="0"/>
          <w:lang w:eastAsia="es-MX"/>
          <w14:ligatures w14:val="none"/>
        </w:rPr>
        <w:t>Acta Botánica Mexicana</w:t>
      </w:r>
      <w:r w:rsidRPr="00882466">
        <w:rPr>
          <w:rFonts w:eastAsia="Times New Roman" w:cstheme="minorHAnsi"/>
          <w:kern w:val="0"/>
          <w:lang w:eastAsia="es-MX"/>
          <w14:ligatures w14:val="none"/>
        </w:rPr>
        <w:t>, 102, 78-90.</w:t>
      </w:r>
      <w:r w:rsidRPr="00882466">
        <w:rPr>
          <w:rFonts w:eastAsia="Times New Roman" w:cstheme="minorHAnsi"/>
          <w:kern w:val="0"/>
          <w:lang w:eastAsia="es-MX"/>
          <w14:ligatures w14:val="none"/>
        </w:rPr>
        <w:br/>
        <w:t xml:space="preserve">Rodríguez, A., &amp; Pérez, F. (2018). Cambio climático y biodiversidad. </w:t>
      </w:r>
      <w:r w:rsidRPr="00882466">
        <w:rPr>
          <w:rFonts w:eastAsia="Times New Roman" w:cstheme="minorHAnsi"/>
          <w:i/>
          <w:iCs/>
          <w:kern w:val="0"/>
          <w:lang w:eastAsia="es-MX"/>
          <w14:ligatures w14:val="none"/>
        </w:rPr>
        <w:t>Revista de Ciencias Ambientales</w:t>
      </w:r>
      <w:r w:rsidRPr="00882466">
        <w:rPr>
          <w:rFonts w:eastAsia="Times New Roman" w:cstheme="minorHAnsi"/>
          <w:kern w:val="0"/>
          <w:lang w:eastAsia="es-MX"/>
          <w14:ligatures w14:val="none"/>
        </w:rPr>
        <w:t>, 20(1), 12-25.</w:t>
      </w:r>
      <w:r w:rsidRPr="00882466">
        <w:rPr>
          <w:rFonts w:eastAsia="Times New Roman" w:cstheme="minorHAnsi"/>
          <w:kern w:val="0"/>
          <w:lang w:eastAsia="es-MX"/>
          <w14:ligatures w14:val="none"/>
        </w:rPr>
        <w:br/>
        <w:t>SEMARNAT. (2021). Informe de biodiversidad en áreas protegidas. México: SEMARNAT.</w:t>
      </w:r>
      <w:r w:rsidR="008205C2">
        <w:rPr>
          <w:rFonts w:eastAsia="Times New Roman" w:cstheme="minorHAnsi"/>
          <w:b/>
          <w:bCs/>
          <w:kern w:val="0"/>
          <w:lang w:eastAsia="es-MX"/>
          <w14:ligatures w14:val="none"/>
        </w:rPr>
        <w:br w:type="page"/>
      </w:r>
    </w:p>
    <w:p w14:paraId="56F550A4" w14:textId="7347223C" w:rsidR="009B5C26" w:rsidRPr="009B5C26" w:rsidRDefault="009B5C26" w:rsidP="009B5C26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lastRenderedPageBreak/>
        <w:t>Presentaciones Orales</w:t>
      </w:r>
    </w:p>
    <w:p w14:paraId="1C238EE1" w14:textId="77777777" w:rsidR="009B5C26" w:rsidRPr="009B5C26" w:rsidRDefault="009B5C26" w:rsidP="009B5C26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Duración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Cada presentación tendrá una duración de 15 minutos, seguidos de 5 minutos para preguntas y respuestas.</w:t>
      </w:r>
    </w:p>
    <w:p w14:paraId="1B2D056A" w14:textId="77777777" w:rsidR="009B5C26" w:rsidRPr="009B5C26" w:rsidRDefault="009B5C26" w:rsidP="009B5C26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Formato de las Diapositivas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</w:t>
      </w:r>
    </w:p>
    <w:p w14:paraId="29356569" w14:textId="77777777" w:rsidR="009B5C26" w:rsidRPr="009B5C26" w:rsidRDefault="009B5C26" w:rsidP="009B5C26">
      <w:pPr>
        <w:numPr>
          <w:ilvl w:val="1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Diseño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Utilizar un diseño claro y profesional, evitando fondos que dificulten la lectura.</w:t>
      </w:r>
    </w:p>
    <w:p w14:paraId="008045F0" w14:textId="77777777" w:rsidR="009B5C26" w:rsidRPr="009B5C26" w:rsidRDefault="009B5C26" w:rsidP="009B5C26">
      <w:pPr>
        <w:numPr>
          <w:ilvl w:val="1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Tipografía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Se recomienda el uso de fuentes legibles como Arial o Calibri, con un tamaño mínimo de 24 puntos para el texto y 36 puntos para los títulos.</w:t>
      </w:r>
    </w:p>
    <w:p w14:paraId="5407C507" w14:textId="77777777" w:rsidR="009B5C26" w:rsidRPr="009B5C26" w:rsidRDefault="009B5C26" w:rsidP="009B5C26">
      <w:pPr>
        <w:numPr>
          <w:ilvl w:val="1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Contenido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Incluir solo la información esencial en cada diapositiva, complementando con gráficos o imágenes que faciliten la comprensión.</w:t>
      </w:r>
    </w:p>
    <w:p w14:paraId="491E8A44" w14:textId="77777777" w:rsidR="009B5C26" w:rsidRPr="009B5C26" w:rsidRDefault="009B5C26" w:rsidP="009B5C26">
      <w:pPr>
        <w:numPr>
          <w:ilvl w:val="1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Colores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Asegurar un contraste adecuado entre el fondo y el texto para garantizar la legibilidad.</w:t>
      </w:r>
    </w:p>
    <w:p w14:paraId="33AB2726" w14:textId="77777777" w:rsidR="009B5C26" w:rsidRPr="009B5C26" w:rsidRDefault="009B5C26" w:rsidP="009B5C26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Recomendaciones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</w:t>
      </w:r>
    </w:p>
    <w:p w14:paraId="4809AB7B" w14:textId="77777777" w:rsidR="009B5C26" w:rsidRPr="009B5C26" w:rsidRDefault="009B5C26" w:rsidP="009B5C26">
      <w:pPr>
        <w:numPr>
          <w:ilvl w:val="1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kern w:val="0"/>
          <w:lang w:eastAsia="es-MX"/>
          <w14:ligatures w14:val="none"/>
        </w:rPr>
        <w:t>Ensayar la presentación para ajustarse al tiempo asignado.</w:t>
      </w:r>
    </w:p>
    <w:p w14:paraId="36045CE2" w14:textId="77777777" w:rsidR="009B5C26" w:rsidRPr="009B5C26" w:rsidRDefault="009B5C26" w:rsidP="009B5C26">
      <w:pPr>
        <w:numPr>
          <w:ilvl w:val="1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kern w:val="0"/>
          <w:lang w:eastAsia="es-MX"/>
          <w14:ligatures w14:val="none"/>
        </w:rPr>
        <w:t>Evitar el uso excesivo de animaciones o transiciones que puedan distraer a la audiencia.</w:t>
      </w:r>
    </w:p>
    <w:p w14:paraId="606C23B7" w14:textId="77777777" w:rsidR="009B5C26" w:rsidRPr="009B5C26" w:rsidRDefault="009B5C26" w:rsidP="009B5C26">
      <w:pPr>
        <w:numPr>
          <w:ilvl w:val="1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kern w:val="0"/>
          <w:lang w:eastAsia="es-MX"/>
          <w14:ligatures w14:val="none"/>
        </w:rPr>
        <w:t>Estar preparado para responder preguntas al finalizar la exposición.</w:t>
      </w:r>
    </w:p>
    <w:p w14:paraId="2FA3069D" w14:textId="5F13E2EA" w:rsidR="009B5C26" w:rsidRPr="009B5C26" w:rsidRDefault="009B5C26" w:rsidP="009B5C26">
      <w:p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>
        <w:rPr>
          <w:rFonts w:eastAsia="Times New Roman" w:cstheme="minorHAnsi"/>
          <w:b/>
          <w:bCs/>
          <w:kern w:val="0"/>
          <w:lang w:eastAsia="es-MX"/>
          <w14:ligatures w14:val="none"/>
        </w:rPr>
        <w:t>Carteles</w:t>
      </w:r>
    </w:p>
    <w:p w14:paraId="1C41746D" w14:textId="77777777" w:rsidR="009B5C26" w:rsidRPr="009B5C26" w:rsidRDefault="009B5C26" w:rsidP="009B5C26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Dimensiones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Formato vertical de 90 x 120 cm.</w:t>
      </w:r>
    </w:p>
    <w:p w14:paraId="161C46B4" w14:textId="77777777" w:rsidR="009B5C26" w:rsidRPr="009B5C26" w:rsidRDefault="009B5C26" w:rsidP="009B5C26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Contenido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</w:t>
      </w:r>
    </w:p>
    <w:p w14:paraId="55D11758" w14:textId="77777777" w:rsidR="009B5C26" w:rsidRPr="009B5C26" w:rsidRDefault="009B5C26" w:rsidP="009B5C26">
      <w:pPr>
        <w:numPr>
          <w:ilvl w:val="1"/>
          <w:numId w:val="16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Título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Ubicado en la parte superior, en fuente grande y negrita.</w:t>
      </w:r>
    </w:p>
    <w:p w14:paraId="51796E66" w14:textId="77777777" w:rsidR="009B5C26" w:rsidRPr="009B5C26" w:rsidRDefault="009B5C26" w:rsidP="009B5C26">
      <w:pPr>
        <w:numPr>
          <w:ilvl w:val="1"/>
          <w:numId w:val="16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Autores y Afiliaciones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Debajo del título, incluir los nombres de los autores y sus instituciones.</w:t>
      </w:r>
    </w:p>
    <w:p w14:paraId="3A8D1A51" w14:textId="77777777" w:rsidR="009B5C26" w:rsidRPr="009B5C26" w:rsidRDefault="009B5C26" w:rsidP="009B5C26">
      <w:pPr>
        <w:numPr>
          <w:ilvl w:val="1"/>
          <w:numId w:val="16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Secciones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Introducción, Metodología, Resultados, Conclusiones y Referencias.</w:t>
      </w:r>
    </w:p>
    <w:p w14:paraId="52377868" w14:textId="77777777" w:rsidR="009B5C26" w:rsidRPr="009B5C26" w:rsidRDefault="009B5C26" w:rsidP="009B5C26">
      <w:pPr>
        <w:numPr>
          <w:ilvl w:val="1"/>
          <w:numId w:val="16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Elementos Visuales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Incorporar gráficos, tablas e imágenes de alta calidad que complementen el texto.</w:t>
      </w:r>
    </w:p>
    <w:p w14:paraId="35130599" w14:textId="77777777" w:rsidR="009B5C26" w:rsidRPr="009B5C26" w:rsidRDefault="009B5C26" w:rsidP="009B5C26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Diseño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</w:t>
      </w:r>
    </w:p>
    <w:p w14:paraId="35CA93ED" w14:textId="77777777" w:rsidR="009B5C26" w:rsidRPr="009B5C26" w:rsidRDefault="009B5C26" w:rsidP="009B5C26">
      <w:pPr>
        <w:numPr>
          <w:ilvl w:val="1"/>
          <w:numId w:val="16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Tipografía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Utilizar fuentes legibles con un tamaño adecuado para facilitar la lectura a distancia.</w:t>
      </w:r>
    </w:p>
    <w:p w14:paraId="3799C0AB" w14:textId="77777777" w:rsidR="009B5C26" w:rsidRPr="009B5C26" w:rsidRDefault="009B5C26" w:rsidP="009B5C26">
      <w:pPr>
        <w:numPr>
          <w:ilvl w:val="1"/>
          <w:numId w:val="16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Colores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Emplear una paleta de colores coherente y contrastante para destacar secciones importantes.</w:t>
      </w:r>
    </w:p>
    <w:p w14:paraId="2081243C" w14:textId="20A58AD7" w:rsidR="008205C2" w:rsidRDefault="009B5C26" w:rsidP="009B5C26">
      <w:pPr>
        <w:numPr>
          <w:ilvl w:val="1"/>
          <w:numId w:val="16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t>Espaciado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 Distribuir el contenido de manera equilibrada, evitando la sobrecarga de información.</w:t>
      </w:r>
    </w:p>
    <w:p w14:paraId="104776CF" w14:textId="74B338FA" w:rsidR="009B5C26" w:rsidRPr="009B5C26" w:rsidRDefault="008205C2" w:rsidP="008205C2">
      <w:pPr>
        <w:rPr>
          <w:rFonts w:eastAsia="Times New Roman" w:cstheme="minorHAnsi"/>
          <w:kern w:val="0"/>
          <w:lang w:eastAsia="es-MX"/>
          <w14:ligatures w14:val="none"/>
        </w:rPr>
      </w:pPr>
      <w:r>
        <w:rPr>
          <w:rFonts w:eastAsia="Times New Roman" w:cstheme="minorHAnsi"/>
          <w:kern w:val="0"/>
          <w:lang w:eastAsia="es-MX"/>
          <w14:ligatures w14:val="none"/>
        </w:rPr>
        <w:br w:type="page"/>
      </w:r>
    </w:p>
    <w:p w14:paraId="1557C98C" w14:textId="77777777" w:rsidR="009B5C26" w:rsidRPr="009B5C26" w:rsidRDefault="009B5C26" w:rsidP="009B5C26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b/>
          <w:bCs/>
          <w:kern w:val="0"/>
          <w:lang w:eastAsia="es-MX"/>
          <w14:ligatures w14:val="none"/>
        </w:rPr>
        <w:lastRenderedPageBreak/>
        <w:t>Presentación</w:t>
      </w:r>
      <w:r w:rsidRPr="009B5C26">
        <w:rPr>
          <w:rFonts w:eastAsia="Times New Roman" w:cstheme="minorHAnsi"/>
          <w:kern w:val="0"/>
          <w:lang w:eastAsia="es-MX"/>
          <w14:ligatures w14:val="none"/>
        </w:rPr>
        <w:t>:</w:t>
      </w:r>
    </w:p>
    <w:p w14:paraId="63DBB8BA" w14:textId="77777777" w:rsidR="009B5C26" w:rsidRPr="009B5C26" w:rsidRDefault="009B5C26" w:rsidP="009B5C26">
      <w:pPr>
        <w:numPr>
          <w:ilvl w:val="1"/>
          <w:numId w:val="16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kern w:val="0"/>
          <w:lang w:eastAsia="es-MX"/>
          <w14:ligatures w14:val="none"/>
        </w:rPr>
        <w:t>Los pósteres deben ser instalados utilizando cinta de doble cara en las áreas designadas.</w:t>
      </w:r>
    </w:p>
    <w:p w14:paraId="6FB2A186" w14:textId="6D8864DF" w:rsidR="009B5C26" w:rsidRPr="006D0281" w:rsidRDefault="009B5C26" w:rsidP="006D0281">
      <w:pPr>
        <w:numPr>
          <w:ilvl w:val="1"/>
          <w:numId w:val="16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es-MX"/>
          <w14:ligatures w14:val="none"/>
        </w:rPr>
      </w:pPr>
      <w:r w:rsidRPr="009B5C26">
        <w:rPr>
          <w:rFonts w:eastAsia="Times New Roman" w:cstheme="minorHAnsi"/>
          <w:kern w:val="0"/>
          <w:lang w:eastAsia="es-MX"/>
          <w14:ligatures w14:val="none"/>
        </w:rPr>
        <w:t>Se asignará un horario específico durante el congreso para que los autores estén presentes junto a sus pósteres y puedan interactuar con los asistentes.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B5C26" w:rsidRPr="009B5C26" w14:paraId="0ED8C46D" w14:textId="77777777" w:rsidTr="009B5C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EB7AF4" w14:textId="77777777" w:rsidR="009B5C26" w:rsidRPr="009B5C26" w:rsidRDefault="009B5C26" w:rsidP="009B5C26">
            <w:pPr>
              <w:rPr>
                <w:rFonts w:eastAsia="Times New Roman" w:cstheme="minorHAnsi"/>
                <w:kern w:val="0"/>
                <w:lang w:eastAsia="es-MX"/>
                <w14:ligatures w14:val="none"/>
              </w:rPr>
            </w:pPr>
          </w:p>
        </w:tc>
      </w:tr>
    </w:tbl>
    <w:p w14:paraId="3C9FF4D8" w14:textId="1F5B8026" w:rsidR="00F210FD" w:rsidRPr="009B5C26" w:rsidRDefault="004D72C6" w:rsidP="00F210FD">
      <w:pPr>
        <w:rPr>
          <w:rFonts w:cstheme="minorHAnsi"/>
          <w:b/>
          <w:bCs/>
        </w:rPr>
      </w:pPr>
      <w:r w:rsidRPr="009B5C26">
        <w:rPr>
          <w:rFonts w:cstheme="minorHAnsi"/>
          <w:b/>
          <w:bCs/>
        </w:rPr>
        <w:t>CUOTAS DE INSCRIPCIÓN</w:t>
      </w:r>
      <w:r w:rsidR="0001581B">
        <w:rPr>
          <w:rFonts w:cstheme="minorHAnsi"/>
          <w:b/>
          <w:bCs/>
        </w:rPr>
        <w:t>*</w:t>
      </w:r>
    </w:p>
    <w:p w14:paraId="42B8ED71" w14:textId="77777777" w:rsidR="004D72C6" w:rsidRPr="009B5C26" w:rsidRDefault="004D72C6" w:rsidP="00F210FD">
      <w:pPr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712"/>
        <w:gridCol w:w="1542"/>
        <w:gridCol w:w="1432"/>
        <w:gridCol w:w="1505"/>
        <w:gridCol w:w="1388"/>
        <w:gridCol w:w="1815"/>
      </w:tblGrid>
      <w:tr w:rsidR="004D72C6" w:rsidRPr="009B5C26" w14:paraId="3DB80839" w14:textId="77777777" w:rsidTr="00882466">
        <w:trPr>
          <w:jc w:val="center"/>
        </w:trPr>
        <w:tc>
          <w:tcPr>
            <w:tcW w:w="911" w:type="pct"/>
            <w:vAlign w:val="center"/>
          </w:tcPr>
          <w:p w14:paraId="37008763" w14:textId="77777777" w:rsidR="004D72C6" w:rsidRPr="009B5C26" w:rsidRDefault="004D72C6" w:rsidP="004D72C6">
            <w:pPr>
              <w:rPr>
                <w:rFonts w:cstheme="minorHAnsi"/>
                <w:lang w:val="es-ES"/>
              </w:rPr>
            </w:pPr>
          </w:p>
        </w:tc>
        <w:tc>
          <w:tcPr>
            <w:tcW w:w="821" w:type="pct"/>
            <w:vAlign w:val="center"/>
          </w:tcPr>
          <w:p w14:paraId="2A56B197" w14:textId="77777777" w:rsidR="004D72C6" w:rsidRPr="00AC3907" w:rsidRDefault="004D72C6" w:rsidP="004D72C6">
            <w:pPr>
              <w:rPr>
                <w:rFonts w:cstheme="minorHAnsi"/>
                <w:b/>
                <w:bCs/>
                <w:lang w:val="es-ES"/>
              </w:rPr>
            </w:pPr>
            <w:r w:rsidRPr="00AC3907">
              <w:rPr>
                <w:rFonts w:cstheme="minorHAnsi"/>
                <w:b/>
                <w:bCs/>
                <w:lang w:val="es-ES"/>
              </w:rPr>
              <w:t>Estudiante de licenciatura</w:t>
            </w:r>
          </w:p>
        </w:tc>
        <w:tc>
          <w:tcPr>
            <w:tcW w:w="762" w:type="pct"/>
            <w:vAlign w:val="center"/>
          </w:tcPr>
          <w:p w14:paraId="5AE7B26A" w14:textId="77777777" w:rsidR="004D72C6" w:rsidRPr="00AC3907" w:rsidRDefault="004D72C6" w:rsidP="004D72C6">
            <w:pPr>
              <w:rPr>
                <w:rFonts w:cstheme="minorHAnsi"/>
                <w:b/>
                <w:bCs/>
                <w:lang w:val="es-ES"/>
              </w:rPr>
            </w:pPr>
            <w:r w:rsidRPr="00AC3907">
              <w:rPr>
                <w:rFonts w:cstheme="minorHAnsi"/>
                <w:b/>
                <w:bCs/>
                <w:lang w:val="es-ES"/>
              </w:rPr>
              <w:t>Estudiante de posgrado</w:t>
            </w:r>
          </w:p>
        </w:tc>
        <w:tc>
          <w:tcPr>
            <w:tcW w:w="801" w:type="pct"/>
            <w:vAlign w:val="center"/>
          </w:tcPr>
          <w:p w14:paraId="05B46E11" w14:textId="77777777" w:rsidR="004D72C6" w:rsidRPr="00AC3907" w:rsidRDefault="004D72C6" w:rsidP="004D72C6">
            <w:pPr>
              <w:rPr>
                <w:rFonts w:cstheme="minorHAnsi"/>
                <w:b/>
                <w:bCs/>
                <w:lang w:val="es-ES"/>
              </w:rPr>
            </w:pPr>
            <w:r w:rsidRPr="00AC3907">
              <w:rPr>
                <w:rFonts w:cstheme="minorHAnsi"/>
                <w:b/>
                <w:bCs/>
                <w:lang w:val="es-ES"/>
              </w:rPr>
              <w:t>Profesional</w:t>
            </w:r>
          </w:p>
        </w:tc>
        <w:tc>
          <w:tcPr>
            <w:tcW w:w="739" w:type="pct"/>
            <w:vAlign w:val="center"/>
          </w:tcPr>
          <w:p w14:paraId="75EF48AE" w14:textId="77777777" w:rsidR="004D72C6" w:rsidRPr="00AC3907" w:rsidRDefault="004D72C6" w:rsidP="004D72C6">
            <w:pPr>
              <w:rPr>
                <w:rFonts w:cstheme="minorHAnsi"/>
                <w:b/>
                <w:bCs/>
                <w:lang w:val="es-ES"/>
              </w:rPr>
            </w:pPr>
            <w:r w:rsidRPr="00AC3907">
              <w:rPr>
                <w:rFonts w:cstheme="minorHAnsi"/>
                <w:b/>
                <w:bCs/>
                <w:lang w:val="es-ES"/>
              </w:rPr>
              <w:t xml:space="preserve">Miembros del CPCB del Estado de México </w:t>
            </w:r>
          </w:p>
        </w:tc>
        <w:tc>
          <w:tcPr>
            <w:tcW w:w="966" w:type="pct"/>
            <w:vAlign w:val="center"/>
          </w:tcPr>
          <w:p w14:paraId="77C4387D" w14:textId="0E48A398" w:rsidR="004D72C6" w:rsidRPr="00AC3907" w:rsidRDefault="0001581B" w:rsidP="004D72C6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 xml:space="preserve">Miembros de </w:t>
            </w:r>
            <w:r w:rsidR="004D72C6" w:rsidRPr="00AC3907">
              <w:rPr>
                <w:rFonts w:cstheme="minorHAnsi"/>
                <w:b/>
                <w:bCs/>
                <w:lang w:val="es-ES"/>
              </w:rPr>
              <w:t>Facultades y escuelas organizadoras</w:t>
            </w:r>
          </w:p>
        </w:tc>
      </w:tr>
      <w:tr w:rsidR="004D72C6" w:rsidRPr="009B5C26" w14:paraId="18A9A068" w14:textId="77777777" w:rsidTr="00882466">
        <w:trPr>
          <w:jc w:val="center"/>
        </w:trPr>
        <w:tc>
          <w:tcPr>
            <w:tcW w:w="911" w:type="pct"/>
            <w:vAlign w:val="center"/>
          </w:tcPr>
          <w:p w14:paraId="58205370" w14:textId="77777777" w:rsidR="004D72C6" w:rsidRPr="00AC3907" w:rsidRDefault="004D72C6" w:rsidP="004D72C6">
            <w:pPr>
              <w:rPr>
                <w:rFonts w:cstheme="minorHAnsi"/>
                <w:b/>
                <w:bCs/>
                <w:lang w:val="es-ES"/>
              </w:rPr>
            </w:pPr>
            <w:r w:rsidRPr="00AC3907">
              <w:rPr>
                <w:rFonts w:cstheme="minorHAnsi"/>
                <w:b/>
                <w:bCs/>
                <w:lang w:val="es-ES"/>
              </w:rPr>
              <w:t>Asistente</w:t>
            </w:r>
          </w:p>
        </w:tc>
        <w:tc>
          <w:tcPr>
            <w:tcW w:w="821" w:type="pct"/>
            <w:vAlign w:val="center"/>
          </w:tcPr>
          <w:p w14:paraId="6B2DDCA2" w14:textId="77777777" w:rsidR="004D72C6" w:rsidRPr="009B5C26" w:rsidRDefault="004D72C6" w:rsidP="004D72C6">
            <w:pPr>
              <w:rPr>
                <w:rFonts w:cstheme="minorHAnsi"/>
                <w:lang w:val="es-ES"/>
              </w:rPr>
            </w:pPr>
            <w:r w:rsidRPr="009B5C26">
              <w:rPr>
                <w:rFonts w:cstheme="minorHAnsi"/>
                <w:lang w:val="es-ES"/>
              </w:rPr>
              <w:t>$450.00</w:t>
            </w:r>
          </w:p>
        </w:tc>
        <w:tc>
          <w:tcPr>
            <w:tcW w:w="762" w:type="pct"/>
            <w:vAlign w:val="center"/>
          </w:tcPr>
          <w:p w14:paraId="597610BC" w14:textId="77777777" w:rsidR="004D72C6" w:rsidRPr="009B5C26" w:rsidRDefault="004D72C6" w:rsidP="004D72C6">
            <w:pPr>
              <w:rPr>
                <w:rFonts w:cstheme="minorHAnsi"/>
                <w:lang w:val="es-ES"/>
              </w:rPr>
            </w:pPr>
            <w:r w:rsidRPr="009B5C26">
              <w:rPr>
                <w:rFonts w:cstheme="minorHAnsi"/>
                <w:lang w:val="es-ES"/>
              </w:rPr>
              <w:t>$900.00</w:t>
            </w:r>
          </w:p>
        </w:tc>
        <w:tc>
          <w:tcPr>
            <w:tcW w:w="801" w:type="pct"/>
            <w:vAlign w:val="center"/>
          </w:tcPr>
          <w:p w14:paraId="216CED11" w14:textId="77777777" w:rsidR="004D72C6" w:rsidRPr="009B5C26" w:rsidRDefault="004D72C6" w:rsidP="004D72C6">
            <w:pPr>
              <w:rPr>
                <w:rFonts w:cstheme="minorHAnsi"/>
                <w:lang w:val="es-ES"/>
              </w:rPr>
            </w:pPr>
            <w:r w:rsidRPr="009B5C26">
              <w:rPr>
                <w:rFonts w:cstheme="minorHAnsi"/>
                <w:lang w:val="es-ES"/>
              </w:rPr>
              <w:t>$1,350.00</w:t>
            </w:r>
          </w:p>
        </w:tc>
        <w:tc>
          <w:tcPr>
            <w:tcW w:w="739" w:type="pct"/>
            <w:vAlign w:val="center"/>
          </w:tcPr>
          <w:p w14:paraId="6ACF66D0" w14:textId="77777777" w:rsidR="004D72C6" w:rsidRPr="009B5C26" w:rsidRDefault="004D72C6" w:rsidP="004D72C6">
            <w:pPr>
              <w:rPr>
                <w:rFonts w:cstheme="minorHAnsi"/>
                <w:lang w:val="es-ES"/>
              </w:rPr>
            </w:pPr>
            <w:r w:rsidRPr="009B5C26">
              <w:rPr>
                <w:rFonts w:cstheme="minorHAnsi"/>
                <w:lang w:val="es-ES"/>
              </w:rPr>
              <w:t>$500.00</w:t>
            </w:r>
          </w:p>
        </w:tc>
        <w:tc>
          <w:tcPr>
            <w:tcW w:w="966" w:type="pct"/>
            <w:vAlign w:val="center"/>
          </w:tcPr>
          <w:p w14:paraId="31A817E6" w14:textId="77777777" w:rsidR="004D72C6" w:rsidRPr="009B5C26" w:rsidRDefault="004D72C6" w:rsidP="004D72C6">
            <w:pPr>
              <w:rPr>
                <w:rFonts w:cstheme="minorHAnsi"/>
                <w:lang w:val="es-ES"/>
              </w:rPr>
            </w:pPr>
            <w:r w:rsidRPr="009B5C26">
              <w:rPr>
                <w:rFonts w:cstheme="minorHAnsi"/>
                <w:lang w:val="es-ES"/>
              </w:rPr>
              <w:t>$500.00</w:t>
            </w:r>
          </w:p>
        </w:tc>
      </w:tr>
      <w:tr w:rsidR="004D72C6" w:rsidRPr="009B5C26" w14:paraId="31C268FF" w14:textId="77777777" w:rsidTr="00882466">
        <w:trPr>
          <w:jc w:val="center"/>
        </w:trPr>
        <w:tc>
          <w:tcPr>
            <w:tcW w:w="911" w:type="pct"/>
            <w:vAlign w:val="center"/>
          </w:tcPr>
          <w:p w14:paraId="3E7B850E" w14:textId="77777777" w:rsidR="004D72C6" w:rsidRPr="00AC3907" w:rsidRDefault="004D72C6" w:rsidP="004D72C6">
            <w:pPr>
              <w:rPr>
                <w:rFonts w:cstheme="minorHAnsi"/>
                <w:b/>
                <w:bCs/>
                <w:lang w:val="es-ES"/>
              </w:rPr>
            </w:pPr>
            <w:r w:rsidRPr="00AC3907">
              <w:rPr>
                <w:rFonts w:cstheme="minorHAnsi"/>
                <w:b/>
                <w:bCs/>
                <w:lang w:val="es-ES"/>
              </w:rPr>
              <w:t>Ponente en mesa de trabajo</w:t>
            </w:r>
          </w:p>
        </w:tc>
        <w:tc>
          <w:tcPr>
            <w:tcW w:w="821" w:type="pct"/>
            <w:vAlign w:val="center"/>
          </w:tcPr>
          <w:p w14:paraId="23AC4AAC" w14:textId="77777777" w:rsidR="004D72C6" w:rsidRPr="009B5C26" w:rsidRDefault="004D72C6" w:rsidP="004D72C6">
            <w:pPr>
              <w:rPr>
                <w:rFonts w:cstheme="minorHAnsi"/>
                <w:lang w:val="es-ES"/>
              </w:rPr>
            </w:pPr>
            <w:r w:rsidRPr="009B5C26">
              <w:rPr>
                <w:rFonts w:cstheme="minorHAnsi"/>
                <w:lang w:val="es-ES"/>
              </w:rPr>
              <w:t>$500.00</w:t>
            </w:r>
          </w:p>
        </w:tc>
        <w:tc>
          <w:tcPr>
            <w:tcW w:w="762" w:type="pct"/>
            <w:vAlign w:val="center"/>
          </w:tcPr>
          <w:p w14:paraId="23B96122" w14:textId="77777777" w:rsidR="004D72C6" w:rsidRPr="009B5C26" w:rsidRDefault="004D72C6" w:rsidP="004D72C6">
            <w:pPr>
              <w:rPr>
                <w:rFonts w:cstheme="minorHAnsi"/>
                <w:lang w:val="es-ES"/>
              </w:rPr>
            </w:pPr>
            <w:r w:rsidRPr="009B5C26">
              <w:rPr>
                <w:rFonts w:cstheme="minorHAnsi"/>
                <w:lang w:val="es-ES"/>
              </w:rPr>
              <w:t>$1,000.00</w:t>
            </w:r>
          </w:p>
        </w:tc>
        <w:tc>
          <w:tcPr>
            <w:tcW w:w="801" w:type="pct"/>
            <w:vAlign w:val="center"/>
          </w:tcPr>
          <w:p w14:paraId="19D0151E" w14:textId="77777777" w:rsidR="004D72C6" w:rsidRPr="009B5C26" w:rsidRDefault="004D72C6" w:rsidP="004D72C6">
            <w:pPr>
              <w:rPr>
                <w:rFonts w:cstheme="minorHAnsi"/>
                <w:lang w:val="es-ES"/>
              </w:rPr>
            </w:pPr>
            <w:r w:rsidRPr="009B5C26">
              <w:rPr>
                <w:rFonts w:cstheme="minorHAnsi"/>
                <w:lang w:val="es-ES"/>
              </w:rPr>
              <w:t>$2,000.00</w:t>
            </w:r>
          </w:p>
        </w:tc>
        <w:tc>
          <w:tcPr>
            <w:tcW w:w="739" w:type="pct"/>
            <w:vAlign w:val="center"/>
          </w:tcPr>
          <w:p w14:paraId="5EC6E97A" w14:textId="77777777" w:rsidR="004D72C6" w:rsidRPr="009B5C26" w:rsidRDefault="004D72C6" w:rsidP="004D72C6">
            <w:pPr>
              <w:rPr>
                <w:rFonts w:cstheme="minorHAnsi"/>
                <w:lang w:val="es-ES"/>
              </w:rPr>
            </w:pPr>
            <w:r w:rsidRPr="009B5C26">
              <w:rPr>
                <w:rFonts w:cstheme="minorHAnsi"/>
                <w:lang w:val="es-ES"/>
              </w:rPr>
              <w:t>$500.00</w:t>
            </w:r>
          </w:p>
        </w:tc>
        <w:tc>
          <w:tcPr>
            <w:tcW w:w="966" w:type="pct"/>
            <w:vAlign w:val="center"/>
          </w:tcPr>
          <w:p w14:paraId="0FF7D566" w14:textId="77777777" w:rsidR="004D72C6" w:rsidRPr="009B5C26" w:rsidRDefault="004D72C6" w:rsidP="004D72C6">
            <w:pPr>
              <w:rPr>
                <w:rFonts w:cstheme="minorHAnsi"/>
                <w:lang w:val="es-ES"/>
              </w:rPr>
            </w:pPr>
            <w:r w:rsidRPr="009B5C26">
              <w:rPr>
                <w:rFonts w:cstheme="minorHAnsi"/>
                <w:lang w:val="es-ES"/>
              </w:rPr>
              <w:t>$500.00</w:t>
            </w:r>
          </w:p>
        </w:tc>
      </w:tr>
      <w:tr w:rsidR="004D72C6" w:rsidRPr="009B5C26" w14:paraId="521D2ACC" w14:textId="77777777" w:rsidTr="00882466">
        <w:trPr>
          <w:jc w:val="center"/>
        </w:trPr>
        <w:tc>
          <w:tcPr>
            <w:tcW w:w="911" w:type="pct"/>
            <w:vAlign w:val="center"/>
          </w:tcPr>
          <w:p w14:paraId="0A42C84B" w14:textId="77777777" w:rsidR="004D72C6" w:rsidRPr="00AC3907" w:rsidRDefault="004D72C6" w:rsidP="004D72C6">
            <w:pPr>
              <w:rPr>
                <w:rFonts w:cstheme="minorHAnsi"/>
                <w:b/>
                <w:bCs/>
                <w:lang w:val="es-ES"/>
              </w:rPr>
            </w:pPr>
            <w:r w:rsidRPr="00AC3907">
              <w:rPr>
                <w:rFonts w:cstheme="minorHAnsi"/>
                <w:b/>
                <w:bCs/>
                <w:lang w:val="es-ES"/>
              </w:rPr>
              <w:t>Presentación oral de cartel</w:t>
            </w:r>
          </w:p>
        </w:tc>
        <w:tc>
          <w:tcPr>
            <w:tcW w:w="821" w:type="pct"/>
            <w:vAlign w:val="center"/>
          </w:tcPr>
          <w:p w14:paraId="3F0AADED" w14:textId="77777777" w:rsidR="004D72C6" w:rsidRPr="009B5C26" w:rsidRDefault="004D72C6" w:rsidP="004D72C6">
            <w:pPr>
              <w:rPr>
                <w:rFonts w:cstheme="minorHAnsi"/>
                <w:lang w:val="es-ES"/>
              </w:rPr>
            </w:pPr>
            <w:r w:rsidRPr="009B5C26">
              <w:rPr>
                <w:rFonts w:cstheme="minorHAnsi"/>
                <w:lang w:val="es-ES"/>
              </w:rPr>
              <w:t>$500.00</w:t>
            </w:r>
          </w:p>
        </w:tc>
        <w:tc>
          <w:tcPr>
            <w:tcW w:w="762" w:type="pct"/>
            <w:vAlign w:val="center"/>
          </w:tcPr>
          <w:p w14:paraId="17BF3E48" w14:textId="77777777" w:rsidR="004D72C6" w:rsidRPr="009B5C26" w:rsidRDefault="004D72C6" w:rsidP="004D72C6">
            <w:pPr>
              <w:rPr>
                <w:rFonts w:cstheme="minorHAnsi"/>
                <w:lang w:val="es-ES"/>
              </w:rPr>
            </w:pPr>
            <w:r w:rsidRPr="009B5C26">
              <w:rPr>
                <w:rFonts w:cstheme="minorHAnsi"/>
                <w:lang w:val="es-ES"/>
              </w:rPr>
              <w:t>$500.00</w:t>
            </w:r>
          </w:p>
        </w:tc>
        <w:tc>
          <w:tcPr>
            <w:tcW w:w="801" w:type="pct"/>
            <w:vAlign w:val="center"/>
          </w:tcPr>
          <w:p w14:paraId="1EC51A30" w14:textId="77777777" w:rsidR="004D72C6" w:rsidRPr="009B5C26" w:rsidRDefault="004D72C6" w:rsidP="004D72C6">
            <w:pPr>
              <w:rPr>
                <w:rFonts w:cstheme="minorHAnsi"/>
                <w:lang w:val="es-ES"/>
              </w:rPr>
            </w:pPr>
            <w:r w:rsidRPr="009B5C26">
              <w:rPr>
                <w:rFonts w:cstheme="minorHAnsi"/>
                <w:lang w:val="es-ES"/>
              </w:rPr>
              <w:t>$1,000.00</w:t>
            </w:r>
          </w:p>
        </w:tc>
        <w:tc>
          <w:tcPr>
            <w:tcW w:w="739" w:type="pct"/>
            <w:vAlign w:val="center"/>
          </w:tcPr>
          <w:p w14:paraId="0A8A689A" w14:textId="77777777" w:rsidR="004D72C6" w:rsidRPr="009B5C26" w:rsidRDefault="004D72C6" w:rsidP="004D72C6">
            <w:pPr>
              <w:rPr>
                <w:rFonts w:cstheme="minorHAnsi"/>
                <w:lang w:val="es-ES"/>
              </w:rPr>
            </w:pPr>
            <w:r w:rsidRPr="009B5C26">
              <w:rPr>
                <w:rFonts w:cstheme="minorHAnsi"/>
                <w:lang w:val="es-ES"/>
              </w:rPr>
              <w:t>$500.00</w:t>
            </w:r>
          </w:p>
        </w:tc>
        <w:tc>
          <w:tcPr>
            <w:tcW w:w="966" w:type="pct"/>
            <w:vAlign w:val="center"/>
          </w:tcPr>
          <w:p w14:paraId="7ADB8228" w14:textId="77777777" w:rsidR="004D72C6" w:rsidRPr="009B5C26" w:rsidRDefault="004D72C6" w:rsidP="004D72C6">
            <w:pPr>
              <w:rPr>
                <w:rFonts w:cstheme="minorHAnsi"/>
                <w:lang w:val="es-ES"/>
              </w:rPr>
            </w:pPr>
            <w:r w:rsidRPr="009B5C26">
              <w:rPr>
                <w:rFonts w:cstheme="minorHAnsi"/>
                <w:lang w:val="es-ES"/>
              </w:rPr>
              <w:t>$500.00</w:t>
            </w:r>
          </w:p>
        </w:tc>
      </w:tr>
      <w:tr w:rsidR="004D72C6" w:rsidRPr="009B5C26" w14:paraId="0688F54A" w14:textId="77777777" w:rsidTr="00882466">
        <w:trPr>
          <w:jc w:val="center"/>
        </w:trPr>
        <w:tc>
          <w:tcPr>
            <w:tcW w:w="911" w:type="pct"/>
            <w:vAlign w:val="center"/>
          </w:tcPr>
          <w:p w14:paraId="43FFAE19" w14:textId="77777777" w:rsidR="004D72C6" w:rsidRPr="00AC3907" w:rsidRDefault="004D72C6" w:rsidP="004D72C6">
            <w:pPr>
              <w:rPr>
                <w:rFonts w:cstheme="minorHAnsi"/>
                <w:b/>
                <w:bCs/>
                <w:lang w:val="es-ES"/>
              </w:rPr>
            </w:pPr>
            <w:r w:rsidRPr="00AC3907">
              <w:rPr>
                <w:rFonts w:cstheme="minorHAnsi"/>
                <w:b/>
                <w:bCs/>
                <w:lang w:val="es-ES"/>
              </w:rPr>
              <w:t>Cursos pre congreso</w:t>
            </w:r>
          </w:p>
        </w:tc>
        <w:tc>
          <w:tcPr>
            <w:tcW w:w="821" w:type="pct"/>
            <w:vAlign w:val="center"/>
          </w:tcPr>
          <w:p w14:paraId="42C6D4B1" w14:textId="224DA185" w:rsidR="004D72C6" w:rsidRPr="009B5C26" w:rsidRDefault="007B12BE" w:rsidP="004D72C6">
            <w:pPr>
              <w:rPr>
                <w:rFonts w:cstheme="minorHAnsi"/>
                <w:lang w:val="es-ES"/>
              </w:rPr>
            </w:pPr>
            <w:r w:rsidRPr="009B5C26">
              <w:rPr>
                <w:rFonts w:cstheme="minorHAnsi"/>
                <w:lang w:val="es-ES"/>
              </w:rPr>
              <w:t>$</w:t>
            </w:r>
            <w:r w:rsidR="004D72C6" w:rsidRPr="009B5C26">
              <w:rPr>
                <w:rFonts w:cstheme="minorHAnsi"/>
                <w:lang w:val="es-ES"/>
              </w:rPr>
              <w:t>1,000.00</w:t>
            </w:r>
          </w:p>
        </w:tc>
        <w:tc>
          <w:tcPr>
            <w:tcW w:w="762" w:type="pct"/>
            <w:vAlign w:val="center"/>
          </w:tcPr>
          <w:p w14:paraId="60DA5B72" w14:textId="77777777" w:rsidR="004D72C6" w:rsidRPr="009B5C26" w:rsidRDefault="004D72C6" w:rsidP="004D72C6">
            <w:pPr>
              <w:rPr>
                <w:rFonts w:cstheme="minorHAnsi"/>
                <w:lang w:val="es-ES"/>
              </w:rPr>
            </w:pPr>
            <w:r w:rsidRPr="009B5C26">
              <w:rPr>
                <w:rFonts w:cstheme="minorHAnsi"/>
                <w:lang w:val="es-ES"/>
              </w:rPr>
              <w:t>$1,500.00</w:t>
            </w:r>
          </w:p>
        </w:tc>
        <w:tc>
          <w:tcPr>
            <w:tcW w:w="801" w:type="pct"/>
            <w:vAlign w:val="center"/>
          </w:tcPr>
          <w:p w14:paraId="33F319C1" w14:textId="77777777" w:rsidR="004D72C6" w:rsidRPr="009B5C26" w:rsidRDefault="004D72C6" w:rsidP="004D72C6">
            <w:pPr>
              <w:rPr>
                <w:rFonts w:cstheme="minorHAnsi"/>
                <w:lang w:val="es-ES"/>
              </w:rPr>
            </w:pPr>
            <w:r w:rsidRPr="009B5C26">
              <w:rPr>
                <w:rFonts w:cstheme="minorHAnsi"/>
                <w:lang w:val="es-ES"/>
              </w:rPr>
              <w:t>$2,000.00</w:t>
            </w:r>
          </w:p>
        </w:tc>
        <w:tc>
          <w:tcPr>
            <w:tcW w:w="739" w:type="pct"/>
            <w:vAlign w:val="center"/>
          </w:tcPr>
          <w:p w14:paraId="102FC5D3" w14:textId="77777777" w:rsidR="004D72C6" w:rsidRPr="009B5C26" w:rsidRDefault="004D72C6" w:rsidP="004D72C6">
            <w:pPr>
              <w:rPr>
                <w:rFonts w:cstheme="minorHAnsi"/>
                <w:lang w:val="es-ES"/>
              </w:rPr>
            </w:pPr>
            <w:r w:rsidRPr="009B5C26">
              <w:rPr>
                <w:rFonts w:cstheme="minorHAnsi"/>
                <w:lang w:val="es-ES"/>
              </w:rPr>
              <w:t>$500.00</w:t>
            </w:r>
          </w:p>
        </w:tc>
        <w:tc>
          <w:tcPr>
            <w:tcW w:w="966" w:type="pct"/>
            <w:vAlign w:val="center"/>
          </w:tcPr>
          <w:p w14:paraId="13C4F8C9" w14:textId="0876B4CA" w:rsidR="004D72C6" w:rsidRPr="009B5C26" w:rsidRDefault="004D72C6" w:rsidP="004D72C6">
            <w:pPr>
              <w:rPr>
                <w:rFonts w:cstheme="minorHAnsi"/>
                <w:lang w:val="es-ES"/>
              </w:rPr>
            </w:pPr>
            <w:r w:rsidRPr="009B5C26">
              <w:rPr>
                <w:rFonts w:cstheme="minorHAnsi"/>
                <w:lang w:val="es-ES"/>
              </w:rPr>
              <w:t>$2,000.00</w:t>
            </w:r>
          </w:p>
        </w:tc>
      </w:tr>
    </w:tbl>
    <w:p w14:paraId="58233620" w14:textId="0D902620" w:rsidR="00F74398" w:rsidRPr="009B5C26" w:rsidRDefault="00F74398">
      <w:pPr>
        <w:rPr>
          <w:rFonts w:eastAsia="Times New Roman" w:cstheme="minorHAnsi"/>
          <w:b/>
          <w:bCs/>
          <w:kern w:val="0"/>
          <w:lang w:eastAsia="es-MX"/>
          <w14:ligatures w14:val="none"/>
        </w:rPr>
      </w:pPr>
    </w:p>
    <w:p w14:paraId="7853F7F9" w14:textId="7A1676D1" w:rsidR="00B15660" w:rsidRDefault="0001581B" w:rsidP="0001581B">
      <w:pPr>
        <w:jc w:val="both"/>
        <w:rPr>
          <w:rFonts w:cstheme="minorHAnsi"/>
        </w:rPr>
      </w:pPr>
      <w:r>
        <w:rPr>
          <w:rFonts w:cstheme="minorHAnsi"/>
        </w:rPr>
        <w:t xml:space="preserve">*Para formalizar la inscripción es </w:t>
      </w:r>
      <w:r w:rsidRPr="0001581B">
        <w:rPr>
          <w:rFonts w:cstheme="minorHAnsi"/>
          <w:b/>
          <w:bCs/>
        </w:rPr>
        <w:t>INDISPENSABLE</w:t>
      </w:r>
      <w:r>
        <w:rPr>
          <w:rFonts w:cstheme="minorHAnsi"/>
        </w:rPr>
        <w:t xml:space="preserve"> que se adjunte el comprobante de pago y la </w:t>
      </w:r>
      <w:r w:rsidRPr="0001581B">
        <w:rPr>
          <w:rFonts w:cstheme="minorHAnsi"/>
          <w:b/>
          <w:bCs/>
        </w:rPr>
        <w:t>EVIDENCIA</w:t>
      </w:r>
      <w:r>
        <w:rPr>
          <w:rFonts w:cstheme="minorHAnsi"/>
        </w:rPr>
        <w:t xml:space="preserve"> que acredite su situación como </w:t>
      </w:r>
      <w:r w:rsidRPr="0001581B">
        <w:rPr>
          <w:rFonts w:cstheme="minorHAnsi"/>
          <w:b/>
          <w:bCs/>
        </w:rPr>
        <w:t>ESTUDIANTE</w:t>
      </w:r>
      <w:r>
        <w:rPr>
          <w:rFonts w:cstheme="minorHAnsi"/>
        </w:rPr>
        <w:t xml:space="preserve"> (credencial escolar y ficha de inscripción vigente), </w:t>
      </w:r>
      <w:r w:rsidRPr="0001581B">
        <w:rPr>
          <w:rFonts w:cstheme="minorHAnsi"/>
          <w:b/>
          <w:bCs/>
        </w:rPr>
        <w:t>PROFESIONAL</w:t>
      </w:r>
      <w:r>
        <w:rPr>
          <w:rFonts w:cstheme="minorHAnsi"/>
        </w:rPr>
        <w:t xml:space="preserve"> (credencial laboral), </w:t>
      </w:r>
      <w:r w:rsidRPr="0001581B">
        <w:rPr>
          <w:rFonts w:cstheme="minorHAnsi"/>
          <w:b/>
          <w:bCs/>
        </w:rPr>
        <w:t>MIEMBRO DEL CPCB</w:t>
      </w:r>
      <w:r>
        <w:rPr>
          <w:rFonts w:cstheme="minorHAnsi"/>
        </w:rPr>
        <w:t>_</w:t>
      </w:r>
      <w:r w:rsidRPr="0001581B">
        <w:rPr>
          <w:rFonts w:cstheme="minorHAnsi"/>
          <w:b/>
          <w:bCs/>
        </w:rPr>
        <w:t>EDOMEX</w:t>
      </w:r>
      <w:r>
        <w:rPr>
          <w:rFonts w:cstheme="minorHAnsi"/>
        </w:rPr>
        <w:t xml:space="preserve"> (nombramiento vigente) y </w:t>
      </w:r>
      <w:r w:rsidRPr="0001581B">
        <w:rPr>
          <w:rFonts w:cstheme="minorHAnsi"/>
          <w:b/>
          <w:bCs/>
        </w:rPr>
        <w:t>MIEMBRO DE FACULTAD O ESCUELA ORGANIZADORA</w:t>
      </w:r>
      <w:r>
        <w:rPr>
          <w:rFonts w:cstheme="minorHAnsi"/>
        </w:rPr>
        <w:t xml:space="preserve"> (credencial laboral).</w:t>
      </w:r>
    </w:p>
    <w:p w14:paraId="34FB8958" w14:textId="77777777" w:rsidR="0001581B" w:rsidRDefault="0001581B" w:rsidP="0001581B">
      <w:pPr>
        <w:jc w:val="both"/>
        <w:rPr>
          <w:rFonts w:cstheme="minorHAnsi"/>
        </w:rPr>
      </w:pPr>
    </w:p>
    <w:p w14:paraId="547859EF" w14:textId="2812A059" w:rsidR="0001581B" w:rsidRDefault="0001581B" w:rsidP="0001581B">
      <w:pPr>
        <w:jc w:val="both"/>
        <w:rPr>
          <w:rFonts w:cstheme="minorHAnsi"/>
          <w:b/>
          <w:bCs/>
        </w:rPr>
      </w:pPr>
      <w:r w:rsidRPr="0001581B">
        <w:rPr>
          <w:rFonts w:cstheme="minorHAnsi"/>
          <w:b/>
          <w:bCs/>
        </w:rPr>
        <w:t>FORMALIZACIÓN DEL REGISTRO E INSCRIPCIÓN</w:t>
      </w:r>
      <w:r w:rsidR="006F6E66">
        <w:rPr>
          <w:rFonts w:cstheme="minorHAnsi"/>
          <w:b/>
          <w:bCs/>
        </w:rPr>
        <w:t>:</w:t>
      </w:r>
    </w:p>
    <w:p w14:paraId="7C2EBCEC" w14:textId="3F0D8D04" w:rsidR="006F6E66" w:rsidRPr="006F6E66" w:rsidRDefault="006F6E66" w:rsidP="006F6E66">
      <w:pPr>
        <w:pStyle w:val="Prrafodelista"/>
        <w:numPr>
          <w:ilvl w:val="0"/>
          <w:numId w:val="17"/>
        </w:numPr>
        <w:jc w:val="both"/>
        <w:rPr>
          <w:rFonts w:cstheme="minorHAnsi"/>
        </w:rPr>
      </w:pPr>
      <w:r w:rsidRPr="006F6E66">
        <w:rPr>
          <w:rFonts w:cstheme="minorHAnsi"/>
        </w:rPr>
        <w:t xml:space="preserve">Depósito a la cuenta </w:t>
      </w:r>
      <w:r w:rsidRPr="006F6E66">
        <w:rPr>
          <w:rFonts w:cstheme="minorHAnsi"/>
          <w:b/>
          <w:bCs/>
        </w:rPr>
        <w:t>BBVA</w:t>
      </w:r>
      <w:r>
        <w:rPr>
          <w:rFonts w:cstheme="minorHAnsi"/>
        </w:rPr>
        <w:t xml:space="preserve"> del </w:t>
      </w:r>
      <w:r w:rsidRPr="006F6E66">
        <w:rPr>
          <w:rFonts w:cstheme="minorHAnsi"/>
          <w:b/>
          <w:bCs/>
        </w:rPr>
        <w:t>Colegio Profesional de las Ciencias Biológicas del Estado de México</w:t>
      </w:r>
      <w:r>
        <w:rPr>
          <w:rFonts w:cstheme="minorHAnsi"/>
        </w:rPr>
        <w:t xml:space="preserve">: </w:t>
      </w:r>
      <w:r w:rsidRPr="006F6E66">
        <w:rPr>
          <w:rFonts w:cstheme="minorHAnsi"/>
          <w:b/>
          <w:bCs/>
        </w:rPr>
        <w:t>0116146872</w:t>
      </w:r>
      <w:r w:rsidRPr="006F6E66">
        <w:rPr>
          <w:rFonts w:cstheme="minorHAnsi"/>
        </w:rPr>
        <w:t xml:space="preserve">. Clave interbancaria: </w:t>
      </w:r>
      <w:r w:rsidRPr="006F6E66">
        <w:rPr>
          <w:rFonts w:cstheme="minorHAnsi"/>
          <w:b/>
          <w:bCs/>
        </w:rPr>
        <w:t>00746535000116146872</w:t>
      </w:r>
      <w:r>
        <w:rPr>
          <w:rFonts w:cstheme="minorHAnsi"/>
          <w:b/>
          <w:bCs/>
        </w:rPr>
        <w:t xml:space="preserve">. </w:t>
      </w:r>
    </w:p>
    <w:p w14:paraId="1220543E" w14:textId="49FF0202" w:rsidR="00FB22D0" w:rsidRPr="00FB22D0" w:rsidRDefault="006F6E66" w:rsidP="006F6E66">
      <w:pPr>
        <w:pStyle w:val="Prrafodelista"/>
        <w:numPr>
          <w:ilvl w:val="0"/>
          <w:numId w:val="17"/>
        </w:numPr>
        <w:jc w:val="both"/>
        <w:rPr>
          <w:rFonts w:cstheme="minorHAnsi"/>
        </w:rPr>
      </w:pPr>
      <w:r w:rsidRPr="00FB22D0">
        <w:rPr>
          <w:rFonts w:cstheme="minorHAnsi"/>
        </w:rPr>
        <w:t xml:space="preserve">Registro de participación y envío de </w:t>
      </w:r>
      <w:r w:rsidR="00FB22D0" w:rsidRPr="00FB22D0">
        <w:rPr>
          <w:rFonts w:cstheme="minorHAnsi"/>
        </w:rPr>
        <w:t>comprobante</w:t>
      </w:r>
      <w:r w:rsidRPr="00FB22D0">
        <w:rPr>
          <w:rFonts w:cstheme="minorHAnsi"/>
        </w:rPr>
        <w:t xml:space="preserve"> de pago y evidencia de </w:t>
      </w:r>
      <w:r w:rsidR="00FB22D0">
        <w:rPr>
          <w:rFonts w:cstheme="minorHAnsi"/>
        </w:rPr>
        <w:t xml:space="preserve">acreditación como estudiante, profesionista, miembro del CPCB o </w:t>
      </w:r>
      <w:r w:rsidR="00454E06">
        <w:rPr>
          <w:rFonts w:cstheme="minorHAnsi"/>
        </w:rPr>
        <w:t>instituciones organizadoras</w:t>
      </w:r>
      <w:r w:rsidRPr="00FB22D0">
        <w:rPr>
          <w:rFonts w:cstheme="minorHAnsi"/>
        </w:rPr>
        <w:t xml:space="preserve"> en la página WEB:</w:t>
      </w:r>
    </w:p>
    <w:p w14:paraId="22CF762C" w14:textId="53B9989B" w:rsidR="006F6E66" w:rsidRPr="006F6E66" w:rsidRDefault="006F6E66" w:rsidP="00FB22D0">
      <w:pPr>
        <w:pStyle w:val="Prrafodelista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</w:t>
      </w:r>
      <w:hyperlink r:id="rId11" w:history="1">
        <w:r w:rsidR="00FB22D0" w:rsidRPr="00573AEC">
          <w:rPr>
            <w:rStyle w:val="Hipervnculo"/>
            <w:rFonts w:cstheme="minorHAnsi"/>
            <w:b/>
            <w:bCs/>
          </w:rPr>
          <w:t>https://congresoestataldebiologiaedomex.com.mx/</w:t>
        </w:r>
      </w:hyperlink>
      <w:r w:rsidR="00FB22D0">
        <w:rPr>
          <w:rFonts w:cstheme="minorHAnsi"/>
          <w:b/>
          <w:bCs/>
        </w:rPr>
        <w:t xml:space="preserve"> </w:t>
      </w:r>
    </w:p>
    <w:p w14:paraId="52978F0A" w14:textId="77777777" w:rsidR="006F6E66" w:rsidRDefault="006F6E66" w:rsidP="006F6E66">
      <w:pPr>
        <w:jc w:val="both"/>
        <w:rPr>
          <w:rFonts w:cstheme="minorHAnsi"/>
          <w:b/>
          <w:bCs/>
        </w:rPr>
      </w:pPr>
    </w:p>
    <w:p w14:paraId="7F48ADAF" w14:textId="157739A7" w:rsidR="006F6E66" w:rsidRPr="006D0281" w:rsidRDefault="006D0281" w:rsidP="006F6E66">
      <w:pPr>
        <w:jc w:val="both"/>
        <w:rPr>
          <w:rFonts w:cstheme="minorHAnsi"/>
        </w:rPr>
      </w:pPr>
      <w:r>
        <w:rPr>
          <w:rFonts w:cstheme="minorHAnsi"/>
          <w:b/>
          <w:bCs/>
        </w:rPr>
        <w:t>CURSOS PRECONGRESO</w:t>
      </w:r>
      <w:proofErr w:type="gramStart"/>
      <w:r>
        <w:rPr>
          <w:rFonts w:cstheme="minorHAnsi"/>
          <w:b/>
          <w:bCs/>
        </w:rPr>
        <w:t xml:space="preserve">:  </w:t>
      </w:r>
      <w:r w:rsidRPr="006D0281">
        <w:rPr>
          <w:rFonts w:cstheme="minorHAnsi"/>
        </w:rPr>
        <w:t>Por</w:t>
      </w:r>
      <w:proofErr w:type="gramEnd"/>
      <w:r w:rsidRPr="006D0281">
        <w:rPr>
          <w:rFonts w:cstheme="minorHAnsi"/>
        </w:rPr>
        <w:t xml:space="preserve"> definir temáticas, en breve se dará a conocer la </w:t>
      </w:r>
      <w:r>
        <w:rPr>
          <w:rFonts w:cstheme="minorHAnsi"/>
        </w:rPr>
        <w:t>información.</w:t>
      </w:r>
    </w:p>
    <w:p w14:paraId="307C6FA1" w14:textId="77777777" w:rsidR="006D0281" w:rsidRPr="0001581B" w:rsidRDefault="006D0281" w:rsidP="006F6E66">
      <w:pPr>
        <w:jc w:val="both"/>
        <w:rPr>
          <w:rFonts w:cstheme="minorHAnsi"/>
          <w:b/>
          <w:bCs/>
        </w:rPr>
      </w:pPr>
    </w:p>
    <w:p w14:paraId="40CF9548" w14:textId="464839BA" w:rsidR="0001581B" w:rsidRPr="009B5C26" w:rsidRDefault="006D0281" w:rsidP="0001581B">
      <w:pPr>
        <w:jc w:val="both"/>
        <w:rPr>
          <w:rFonts w:cstheme="minorHAnsi"/>
        </w:rPr>
      </w:pPr>
      <w:r w:rsidRPr="006D0281">
        <w:rPr>
          <w:rFonts w:cstheme="minorHAnsi"/>
          <w:b/>
          <w:bCs/>
        </w:rPr>
        <w:t xml:space="preserve">DUDAS Y COMENTARIOS: </w:t>
      </w:r>
      <w:hyperlink r:id="rId12" w:history="1">
        <w:r w:rsidRPr="00573AEC">
          <w:rPr>
            <w:rStyle w:val="Hipervnculo"/>
          </w:rPr>
          <w:t>biologos.edomex@gmail.com</w:t>
        </w:r>
      </w:hyperlink>
      <w:r>
        <w:rPr>
          <w:rStyle w:val="x193iq5w"/>
        </w:rPr>
        <w:t xml:space="preserve"> </w:t>
      </w:r>
    </w:p>
    <w:sectPr w:rsidR="0001581B" w:rsidRPr="009B5C26" w:rsidSect="00882466">
      <w:headerReference w:type="default" r:id="rId13"/>
      <w:footerReference w:type="default" r:id="rId14"/>
      <w:pgSz w:w="12240" w:h="15840"/>
      <w:pgMar w:top="1418" w:right="1418" w:bottom="1418" w:left="1418" w:header="709" w:footer="1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F963F" w14:textId="77777777" w:rsidR="00246119" w:rsidRDefault="00246119" w:rsidP="00284E5B">
      <w:r>
        <w:separator/>
      </w:r>
    </w:p>
  </w:endnote>
  <w:endnote w:type="continuationSeparator" w:id="0">
    <w:p w14:paraId="5F7EF6C9" w14:textId="77777777" w:rsidR="00246119" w:rsidRDefault="00246119" w:rsidP="0028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BBD9E" w14:textId="4509412B" w:rsidR="00284E5B" w:rsidRDefault="0004212C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43297648" wp14:editId="153CF0D1">
          <wp:simplePos x="0" y="0"/>
          <wp:positionH relativeFrom="column">
            <wp:posOffset>-402291</wp:posOffset>
          </wp:positionH>
          <wp:positionV relativeFrom="paragraph">
            <wp:posOffset>-79935</wp:posOffset>
          </wp:positionV>
          <wp:extent cx="6879144" cy="66787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eca_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9144" cy="667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4E5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C7A07" wp14:editId="62D83097">
              <wp:simplePos x="0" y="0"/>
              <wp:positionH relativeFrom="column">
                <wp:posOffset>-2233</wp:posOffset>
              </wp:positionH>
              <wp:positionV relativeFrom="paragraph">
                <wp:posOffset>2317</wp:posOffset>
              </wp:positionV>
              <wp:extent cx="5886072" cy="0"/>
              <wp:effectExtent l="0" t="0" r="6985" b="12700"/>
              <wp:wrapNone/>
              <wp:docPr id="1749071094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07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9CCF77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2pt" to="463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" strokecolor="#4472c4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92F43" w14:textId="77777777" w:rsidR="00246119" w:rsidRDefault="00246119" w:rsidP="00284E5B">
      <w:r>
        <w:separator/>
      </w:r>
    </w:p>
  </w:footnote>
  <w:footnote w:type="continuationSeparator" w:id="0">
    <w:p w14:paraId="78C13754" w14:textId="77777777" w:rsidR="00246119" w:rsidRDefault="00246119" w:rsidP="00284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5D20F" w14:textId="69AC9F78" w:rsidR="006D0281" w:rsidRDefault="00882466" w:rsidP="00454E06">
    <w:pPr>
      <w:jc w:val="right"/>
      <w:rPr>
        <w:rFonts w:eastAsia="Times New Roman" w:cstheme="minorHAnsi"/>
        <w:b/>
        <w:bCs/>
        <w:i/>
        <w:iCs/>
        <w:color w:val="806000" w:themeColor="accent4" w:themeShade="80"/>
        <w:kern w:val="0"/>
        <w:lang w:eastAsia="es-MX"/>
        <w14:ligatures w14:val="none"/>
      </w:rPr>
    </w:pPr>
    <w:r>
      <w:rPr>
        <w:rFonts w:eastAsia="Times New Roman" w:cstheme="minorHAnsi"/>
        <w:b/>
        <w:bCs/>
        <w:i/>
        <w:iCs/>
        <w:noProof/>
        <w:color w:val="806000" w:themeColor="accent4" w:themeShade="80"/>
        <w:kern w:val="0"/>
        <w:lang w:val="es-ES" w:eastAsia="es-ES"/>
      </w:rPr>
      <w:drawing>
        <wp:anchor distT="0" distB="0" distL="114300" distR="114300" simplePos="0" relativeHeight="251662336" behindDoc="1" locked="0" layoutInCell="1" allowOverlap="1" wp14:anchorId="1E6EAD1E" wp14:editId="59BE7B89">
          <wp:simplePos x="0" y="0"/>
          <wp:positionH relativeFrom="column">
            <wp:posOffset>-204553</wp:posOffset>
          </wp:positionH>
          <wp:positionV relativeFrom="paragraph">
            <wp:posOffset>-2662</wp:posOffset>
          </wp:positionV>
          <wp:extent cx="2557780" cy="718820"/>
          <wp:effectExtent l="0" t="0" r="0" b="5080"/>
          <wp:wrapTight wrapText="bothSides">
            <wp:wrapPolygon edited="0">
              <wp:start x="0" y="0"/>
              <wp:lineTo x="0" y="21371"/>
              <wp:lineTo x="21450" y="21371"/>
              <wp:lineTo x="21450" y="0"/>
              <wp:lineTo x="0" y="0"/>
            </wp:wrapPolygon>
          </wp:wrapTight>
          <wp:docPr id="129651385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513855" name="Imagen 12965138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778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4E06">
      <w:rPr>
        <w:rFonts w:eastAsia="Times New Roman" w:cstheme="minorHAnsi"/>
        <w:b/>
        <w:bCs/>
        <w:i/>
        <w:iCs/>
        <w:color w:val="806000" w:themeColor="accent4" w:themeShade="80"/>
        <w:kern w:val="0"/>
        <w:lang w:eastAsia="es-MX"/>
        <w14:ligatures w14:val="none"/>
      </w:rPr>
      <w:t xml:space="preserve"> </w:t>
    </w:r>
  </w:p>
  <w:p w14:paraId="5518DD74" w14:textId="5120F892" w:rsidR="00454E06" w:rsidRPr="00882466" w:rsidRDefault="00454E06" w:rsidP="00882466">
    <w:pPr>
      <w:jc w:val="center"/>
      <w:rPr>
        <w:rFonts w:eastAsia="Times New Roman" w:cstheme="minorHAnsi"/>
        <w:b/>
        <w:bCs/>
        <w:i/>
        <w:iCs/>
        <w:color w:val="538135" w:themeColor="accent6" w:themeShade="BF"/>
        <w:kern w:val="0"/>
        <w:sz w:val="32"/>
        <w:szCs w:val="32"/>
        <w:lang w:eastAsia="es-MX"/>
        <w14:ligatures w14:val="none"/>
      </w:rPr>
    </w:pPr>
    <w:r w:rsidRPr="00882466">
      <w:rPr>
        <w:rFonts w:eastAsia="Times New Roman" w:cstheme="minorHAnsi"/>
        <w:b/>
        <w:bCs/>
        <w:i/>
        <w:iCs/>
        <w:color w:val="538135" w:themeColor="accent6" w:themeShade="BF"/>
        <w:kern w:val="0"/>
        <w:sz w:val="32"/>
        <w:szCs w:val="32"/>
        <w:lang w:eastAsia="es-MX"/>
        <w14:ligatures w14:val="none"/>
      </w:rPr>
      <w:t>“Conocer para conservar,</w:t>
    </w:r>
  </w:p>
  <w:p w14:paraId="7F0FD180" w14:textId="169257AE" w:rsidR="006D0281" w:rsidRPr="00882466" w:rsidRDefault="00454E06" w:rsidP="00882466">
    <w:pPr>
      <w:jc w:val="center"/>
      <w:rPr>
        <w:rFonts w:eastAsia="Times New Roman" w:cstheme="minorHAnsi"/>
        <w:i/>
        <w:iCs/>
        <w:color w:val="538135" w:themeColor="accent6" w:themeShade="BF"/>
        <w:kern w:val="0"/>
        <w:sz w:val="32"/>
        <w:szCs w:val="32"/>
        <w:lang w:eastAsia="es-MX"/>
        <w14:ligatures w14:val="none"/>
      </w:rPr>
    </w:pPr>
    <w:proofErr w:type="gramStart"/>
    <w:r w:rsidRPr="00882466">
      <w:rPr>
        <w:rFonts w:eastAsia="Times New Roman" w:cstheme="minorHAnsi"/>
        <w:b/>
        <w:bCs/>
        <w:i/>
        <w:iCs/>
        <w:color w:val="538135" w:themeColor="accent6" w:themeShade="BF"/>
        <w:kern w:val="0"/>
        <w:sz w:val="32"/>
        <w:szCs w:val="32"/>
        <w:lang w:eastAsia="es-MX"/>
        <w14:ligatures w14:val="none"/>
      </w:rPr>
      <w:t>hacia</w:t>
    </w:r>
    <w:proofErr w:type="gramEnd"/>
    <w:r w:rsidRPr="00882466">
      <w:rPr>
        <w:rFonts w:eastAsia="Times New Roman" w:cstheme="minorHAnsi"/>
        <w:b/>
        <w:bCs/>
        <w:i/>
        <w:iCs/>
        <w:color w:val="538135" w:themeColor="accent6" w:themeShade="BF"/>
        <w:kern w:val="0"/>
        <w:sz w:val="32"/>
        <w:szCs w:val="32"/>
        <w:lang w:eastAsia="es-MX"/>
        <w14:ligatures w14:val="none"/>
      </w:rPr>
      <w:t xml:space="preserve"> el uso sustentable de los recursos”</w:t>
    </w:r>
  </w:p>
  <w:p w14:paraId="54984840" w14:textId="77777777" w:rsidR="006D0281" w:rsidRDefault="006D02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529A"/>
    <w:multiLevelType w:val="multilevel"/>
    <w:tmpl w:val="6E46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15A4D"/>
    <w:multiLevelType w:val="multilevel"/>
    <w:tmpl w:val="0AD4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A51CC"/>
    <w:multiLevelType w:val="hybridMultilevel"/>
    <w:tmpl w:val="B09E1082"/>
    <w:lvl w:ilvl="0" w:tplc="B0F08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24EFC"/>
    <w:multiLevelType w:val="multilevel"/>
    <w:tmpl w:val="9BAE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F178D"/>
    <w:multiLevelType w:val="multilevel"/>
    <w:tmpl w:val="5EE0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9966CA"/>
    <w:multiLevelType w:val="multilevel"/>
    <w:tmpl w:val="8CE6C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D77A3"/>
    <w:multiLevelType w:val="hybridMultilevel"/>
    <w:tmpl w:val="979CDF0A"/>
    <w:lvl w:ilvl="0" w:tplc="00B6C29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D02B3"/>
    <w:multiLevelType w:val="multilevel"/>
    <w:tmpl w:val="6E94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447882"/>
    <w:multiLevelType w:val="multilevel"/>
    <w:tmpl w:val="B642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7C079E"/>
    <w:multiLevelType w:val="multilevel"/>
    <w:tmpl w:val="C1A8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8048C5"/>
    <w:multiLevelType w:val="multilevel"/>
    <w:tmpl w:val="8CE6C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F23F36"/>
    <w:multiLevelType w:val="multilevel"/>
    <w:tmpl w:val="7226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517797"/>
    <w:multiLevelType w:val="multilevel"/>
    <w:tmpl w:val="4C0C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502C4C"/>
    <w:multiLevelType w:val="multilevel"/>
    <w:tmpl w:val="1B84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54786"/>
    <w:multiLevelType w:val="multilevel"/>
    <w:tmpl w:val="62FA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7D78BD"/>
    <w:multiLevelType w:val="hybridMultilevel"/>
    <w:tmpl w:val="90B84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22FC9"/>
    <w:multiLevelType w:val="multilevel"/>
    <w:tmpl w:val="ED4E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9"/>
  </w:num>
  <w:num w:numId="5">
    <w:abstractNumId w:val="11"/>
  </w:num>
  <w:num w:numId="6">
    <w:abstractNumId w:val="16"/>
  </w:num>
  <w:num w:numId="7">
    <w:abstractNumId w:val="8"/>
  </w:num>
  <w:num w:numId="8">
    <w:abstractNumId w:val="13"/>
  </w:num>
  <w:num w:numId="9">
    <w:abstractNumId w:val="0"/>
  </w:num>
  <w:num w:numId="10">
    <w:abstractNumId w:val="12"/>
  </w:num>
  <w:num w:numId="11">
    <w:abstractNumId w:val="3"/>
  </w:num>
  <w:num w:numId="12">
    <w:abstractNumId w:val="14"/>
  </w:num>
  <w:num w:numId="13">
    <w:abstractNumId w:val="7"/>
  </w:num>
  <w:num w:numId="14">
    <w:abstractNumId w:val="1"/>
  </w:num>
  <w:num w:numId="15">
    <w:abstractNumId w:val="1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FD"/>
    <w:rsid w:val="0001581B"/>
    <w:rsid w:val="0004212C"/>
    <w:rsid w:val="00046A90"/>
    <w:rsid w:val="000A29AD"/>
    <w:rsid w:val="000A5660"/>
    <w:rsid w:val="000D7A0F"/>
    <w:rsid w:val="000E1591"/>
    <w:rsid w:val="000E46EC"/>
    <w:rsid w:val="001B5F6D"/>
    <w:rsid w:val="00246119"/>
    <w:rsid w:val="00284E5B"/>
    <w:rsid w:val="00293EA5"/>
    <w:rsid w:val="002956C8"/>
    <w:rsid w:val="00297296"/>
    <w:rsid w:val="002D0C52"/>
    <w:rsid w:val="00386352"/>
    <w:rsid w:val="003920E9"/>
    <w:rsid w:val="003C1672"/>
    <w:rsid w:val="003D0371"/>
    <w:rsid w:val="0042182B"/>
    <w:rsid w:val="00452F21"/>
    <w:rsid w:val="00454E06"/>
    <w:rsid w:val="004742A6"/>
    <w:rsid w:val="00487DEB"/>
    <w:rsid w:val="004D72C6"/>
    <w:rsid w:val="005E4E04"/>
    <w:rsid w:val="005E7A77"/>
    <w:rsid w:val="005F6EC1"/>
    <w:rsid w:val="006461A5"/>
    <w:rsid w:val="0066030B"/>
    <w:rsid w:val="00664CC1"/>
    <w:rsid w:val="00682AE1"/>
    <w:rsid w:val="00685DAC"/>
    <w:rsid w:val="00693715"/>
    <w:rsid w:val="006D0281"/>
    <w:rsid w:val="006F6E66"/>
    <w:rsid w:val="0076157D"/>
    <w:rsid w:val="00762821"/>
    <w:rsid w:val="007968F8"/>
    <w:rsid w:val="007A66E3"/>
    <w:rsid w:val="007B12BE"/>
    <w:rsid w:val="007B2E74"/>
    <w:rsid w:val="007D54FF"/>
    <w:rsid w:val="00812312"/>
    <w:rsid w:val="008205C2"/>
    <w:rsid w:val="00845C6D"/>
    <w:rsid w:val="00882466"/>
    <w:rsid w:val="008A112D"/>
    <w:rsid w:val="00934B96"/>
    <w:rsid w:val="00957AA6"/>
    <w:rsid w:val="009A5223"/>
    <w:rsid w:val="009B5C26"/>
    <w:rsid w:val="009C6514"/>
    <w:rsid w:val="009E3FE2"/>
    <w:rsid w:val="00A1088F"/>
    <w:rsid w:val="00A238A8"/>
    <w:rsid w:val="00A360EF"/>
    <w:rsid w:val="00A5522F"/>
    <w:rsid w:val="00AC3907"/>
    <w:rsid w:val="00B059A5"/>
    <w:rsid w:val="00B15660"/>
    <w:rsid w:val="00B53BF2"/>
    <w:rsid w:val="00C40305"/>
    <w:rsid w:val="00C90125"/>
    <w:rsid w:val="00CA63FA"/>
    <w:rsid w:val="00CC79F0"/>
    <w:rsid w:val="00CE3C78"/>
    <w:rsid w:val="00D346B1"/>
    <w:rsid w:val="00E13198"/>
    <w:rsid w:val="00E35C41"/>
    <w:rsid w:val="00F210FD"/>
    <w:rsid w:val="00F44939"/>
    <w:rsid w:val="00F612C8"/>
    <w:rsid w:val="00F74398"/>
    <w:rsid w:val="00FB22D0"/>
    <w:rsid w:val="00F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75A2D"/>
  <w15:chartTrackingRefBased/>
  <w15:docId w15:val="{33E3EE2F-CDEB-CD47-8058-2E495B62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1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1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10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0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0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0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0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0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1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1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210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0F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0F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0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0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0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0FD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F210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21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10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1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10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10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10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10F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1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10F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10FD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D72C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743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F74398"/>
    <w:rPr>
      <w:b/>
      <w:bCs/>
    </w:rPr>
  </w:style>
  <w:style w:type="character" w:styleId="nfasis">
    <w:name w:val="Emphasis"/>
    <w:basedOn w:val="Fuentedeprrafopredeter"/>
    <w:uiPriority w:val="20"/>
    <w:qFormat/>
    <w:rsid w:val="009B5C26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84E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4E5B"/>
  </w:style>
  <w:style w:type="paragraph" w:styleId="Piedepgina">
    <w:name w:val="footer"/>
    <w:basedOn w:val="Normal"/>
    <w:link w:val="PiedepginaCar"/>
    <w:uiPriority w:val="99"/>
    <w:unhideWhenUsed/>
    <w:rsid w:val="00284E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E5B"/>
  </w:style>
  <w:style w:type="character" w:styleId="Hipervnculo">
    <w:name w:val="Hyperlink"/>
    <w:basedOn w:val="Fuentedeprrafopredeter"/>
    <w:uiPriority w:val="99"/>
    <w:unhideWhenUsed/>
    <w:rsid w:val="00FB22D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B22D0"/>
    <w:rPr>
      <w:color w:val="605E5C"/>
      <w:shd w:val="clear" w:color="auto" w:fill="E1DFDD"/>
    </w:rPr>
  </w:style>
  <w:style w:type="character" w:customStyle="1" w:styleId="x193iq5w">
    <w:name w:val="x193iq5w"/>
    <w:basedOn w:val="Fuentedeprrafopredeter"/>
    <w:rsid w:val="006D0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ologos.edomex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gresoestataldebiologiaedomex.com.mx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267ac2-4942-48a7-80d1-e314bb0ce614" xsi:nil="true"/>
    <lcf76f155ced4ddcb4097134ff3c332f xmlns="764f918f-b94d-4136-b2be-6be7b3f76f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61E46CB3C6C42946993B02F32E0C1" ma:contentTypeVersion="11" ma:contentTypeDescription="Create a new document." ma:contentTypeScope="" ma:versionID="347256a07722ba8fe5e5acb26448afd2">
  <xsd:schema xmlns:xsd="http://www.w3.org/2001/XMLSchema" xmlns:xs="http://www.w3.org/2001/XMLSchema" xmlns:p="http://schemas.microsoft.com/office/2006/metadata/properties" xmlns:ns2="764f918f-b94d-4136-b2be-6be7b3f76f51" xmlns:ns3="b8267ac2-4942-48a7-80d1-e314bb0ce614" targetNamespace="http://schemas.microsoft.com/office/2006/metadata/properties" ma:root="true" ma:fieldsID="042a1d6e19f701ea0daabb78d67e2c77" ns2:_="" ns3:_="">
    <xsd:import namespace="764f918f-b94d-4136-b2be-6be7b3f76f51"/>
    <xsd:import namespace="b8267ac2-4942-48a7-80d1-e314bb0ce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f918f-b94d-4136-b2be-6be7b3f76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53b1c0-f410-437d-8ee7-1cf68b209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67ac2-4942-48a7-80d1-e314bb0ce6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b47f46-d700-4079-b234-c97d5c7007db}" ma:internalName="TaxCatchAll" ma:showField="CatchAllData" ma:web="b8267ac2-4942-48a7-80d1-e314bb0ce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98E6B0-41B3-4408-B2CD-089B0A8F15EC}">
  <ds:schemaRefs>
    <ds:schemaRef ds:uri="http://schemas.microsoft.com/office/2006/metadata/properties"/>
    <ds:schemaRef ds:uri="http://schemas.microsoft.com/office/infopath/2007/PartnerControls"/>
    <ds:schemaRef ds:uri="b8267ac2-4942-48a7-80d1-e314bb0ce614"/>
    <ds:schemaRef ds:uri="764f918f-b94d-4136-b2be-6be7b3f76f51"/>
  </ds:schemaRefs>
</ds:datastoreItem>
</file>

<file path=customXml/itemProps2.xml><?xml version="1.0" encoding="utf-8"?>
<ds:datastoreItem xmlns:ds="http://schemas.openxmlformats.org/officeDocument/2006/customXml" ds:itemID="{07FC66E4-6C69-4436-95F7-701C19A95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73B51-D008-4C22-8DE8-D1D185890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f918f-b94d-4136-b2be-6be7b3f76f51"/>
    <ds:schemaRef ds:uri="b8267ac2-4942-48a7-80d1-e314bb0ce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CC262-B4F4-4DB0-8B92-AC22065B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1334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Xochitl Aguilar Miguel</dc:creator>
  <cp:keywords/>
  <dc:description/>
  <cp:lastModifiedBy>Cuenta Microsoft</cp:lastModifiedBy>
  <cp:revision>4</cp:revision>
  <dcterms:created xsi:type="dcterms:W3CDTF">2025-03-25T15:44:00Z</dcterms:created>
  <dcterms:modified xsi:type="dcterms:W3CDTF">2025-03-25T15:44:00Z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0x0101009E361E46CB3C6C42946993B02F32E0C1</vt:lpwstr>
  </property>
</Properties>
</file>